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Platinum-194 SDS</w:t>
      </w:r>
    </w:p>
    <w:p>
      <w:r>
        <w:t xml:space="preserve">Publisher: Neonest AB</w:t>
      </w:r>
    </w:p>
    <w:p>
      <w:r>
        <w:t xml:space="preserve">Source: https://resds.com/document/cisplatin-enriched-cisplatin-sds-e761375f1c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Cisplatin, Enriched Cisplatin. </w:t>
      </w:r>
    </w:p>
    <w:p>
      <w:r>
        <w:t xml:space="preserve">Molecular weight:   300.05 </w:t>
      </w:r>
    </w:p>
    <w:p>
      <w:r>
        <w:t xml:space="preserve">Chemical formula:   Pt(NH 3 ) 2 Cl 2 </w:t>
      </w:r>
    </w:p>
    <w:p>
      <w:r>
        <w:t xml:space="preserve">Synonyms:   cis-Diammineplatinum(II) dichloride, Cisplatinum, cis-Dichlorodiammine platinum(II), cis-Platinum(II)</w:t>
      </w:r>
    </w:p>
    <w:p>
      <w:r>
        <w:t xml:space="preserve">diammine dichloride.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 (Category 2)   H300 </w:t>
      </w:r>
    </w:p>
    <w:p>
      <w:r>
        <w:t xml:space="preserve">Eye Damage (Category 1)   H318 </w:t>
      </w:r>
    </w:p>
    <w:p>
      <w:r>
        <w:t xml:space="preserve">Carcinogenic (Category 1B)   H350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protection/face protection. </w:t>
      </w:r>
    </w:p>
    <w:p>
      <w:r>
        <w:t xml:space="preserve">P301 + P310 IF SWALLOWED: Immediately call a POISON CENTER/doctor.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P330 Rinse mouth.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Cisplatin </w:t>
      </w:r>
    </w:p>
    <w:p>
      <w:r>
        <w:t xml:space="preserve">15663-27-1 </w:t>
      </w:r>
    </w:p>
    <w:p>
      <w:r>
        <w:t xml:space="preserve">300.05   &gt;99% </w:t>
      </w:r>
    </w:p>
    <w:p>
      <w:r>
        <w:t xml:space="preserve">Acute Tox. 2   H300 </w:t>
      </w:r>
    </w:p>
    <w:p>
      <w:r>
        <w:t xml:space="preserve">Eye Dam. 1   H318</w:t>
      </w:r>
    </w:p>
    <w:p>
      <w:r>
        <w:t xml:space="preserve">Carc. 1B   H350 239-733-8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Consult a physician. Show this safety data sheet to the doctor in attendance. </w:t>
      </w:r>
    </w:p>
    <w:p>
      <w:r>
        <w:t xml:space="preserve">If inhaled:   If breathed in, move person into fresh air. If not breathing, give artificial respiration. Consult a physician.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Rinse thoroughly with plenty of water for at least 15 minutes and consult a physician. </w:t>
      </w:r>
    </w:p>
    <w:p>
      <w:r>
        <w:t xml:space="preserve">If swallowed: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2.2) and/or in section 11.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Nitrogen oxides (NOx), Hydrogen chloride gas.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No data available.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vapours, mist or gas.</w:t>
      </w:r>
    </w:p>
    <w:p>
      <w:r>
        <w:t xml:space="preserve">Ensure adequate ventilation. Evacuate personnel to safe areas. Avoid breathing dust.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for containment and cleaning up: </w:t>
      </w:r>
    </w:p>
    <w:p>
      <w:r>
        <w:t xml:space="preserve">Pick up and arrange disposal without creating dust. Sweep up and shovel.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Avoid exposure -</w:t>
      </w:r>
    </w:p>
    <w:p>
      <w:r>
        <w:t xml:space="preserve">obtain special instructions before use.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Store in cool place. Keep container tightly closed in a dry and well-ventilated place. Recommended storage</w:t>
      </w:r>
    </w:p>
    <w:p>
      <w:r>
        <w:t xml:space="preserve">temperature 2 -   8 °C. Storage class (TRGS 510): Combustible solids, toxic. </w:t>
      </w:r>
    </w:p>
    <w:p>
      <w:r>
        <w:t xml:space="preserve">Specific end use(s):   Apart from the uses mentioned in section 1.2 no other specific uses are stipulated.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data available.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 Use equipment for eye protection tested and approved under</w:t>
      </w:r>
    </w:p>
    <w:p>
      <w:r>
        <w:rPr>
          <w:b/>
        </w:rPr>
        <w:t xml:space="preserve">Page 4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4/9 </w:t>
      </w:r>
    </w:p>
    <w:p>
      <w:r>
        <w:t xml:space="preserve">appropriate government standards such as NIOSH (US) or EN 166(EU). </w:t>
      </w:r>
    </w:p>
    <w:p>
      <w:r>
        <w:t xml:space="preserve">Skin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EU Directive 89/686/EEC and the standard EN 374 derived from it. </w:t>
      </w:r>
    </w:p>
    <w:p>
      <w:r>
        <w:t xml:space="preserve">Body Protection:   Complete suit protecting against chemicals,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(EN 143) respirator </w:t>
      </w:r>
    </w:p>
    <w:p>
      <w:r>
        <w:t xml:space="preserve">cartridges as a backup to engineering controls. If the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Control of environmental exposure:   Prevent further leakage or spillage if safe to do so. Do not let product enter</w:t>
      </w:r>
    </w:p>
    <w:p>
      <w:r>
        <w:t xml:space="preserve">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300.05 </w:t>
      </w:r>
    </w:p>
    <w:p>
      <w:r>
        <w:t xml:space="preserve">pH (concentration):   No data available. </w:t>
      </w:r>
    </w:p>
    <w:p>
      <w:r>
        <w:t xml:space="preserve">Melting point/range (° C):   270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Not applicable.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3.7 g/cm 3 </w:t>
      </w:r>
    </w:p>
    <w:p>
      <w:r>
        <w:t xml:space="preserve">Water solubility (g/L ) at 20 ° C:   &lt;0.1 g/100 mL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</w:t>
      </w:r>
    </w:p>
    <w:p>
      <w:r>
        <w:rPr>
          <w:b/>
        </w:rPr>
        <w:t xml:space="preserve">Page 5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5/9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conditions: Nitrogen</w:t>
      </w:r>
    </w:p>
    <w:p>
      <w:r>
        <w:t xml:space="preserve">oxides (NOx), Hydrogen chloride gas.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LD50 Oral - Rat - 25.8 mg/kg (Cisplatin)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Prolonged or repeated exposure may cause allergic reactions in certain sensitive individuals.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Possible human carcinogen.   IARC: 2A   -   Group 2A: Probably carcinogenic to humans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 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Dissolve or mix the material with</w:t>
      </w:r>
    </w:p>
    <w:p>
      <w:r>
        <w:t xml:space="preserve">a combustible solvent and burn in a chem scrubber. </w:t>
      </w:r>
    </w:p>
    <w:p>
      <w:r>
        <w:t xml:space="preserve">Contaminated packaging:   Dispose of as unused product.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6/9 </w:t>
      </w:r>
    </w:p>
    <w:p>
      <w:r>
        <w:t xml:space="preserve">ADR/RID: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Hazard Label: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TOXIC SOLID, INORGANIC, N.O.S. (Cisplatin).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7/9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</w:t>
      </w:r>
    </w:p>
    <w:p>
      <w:r>
        <w:rPr>
          <w:b/>
        </w:rPr>
        <w:t xml:space="preserve">Page 8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8/9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Cisplatin, Enriched Cisplatin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21-Oct-2019</w:t>
      </w:r>
    </w:p>
    <w:p>
      <w:r>
        <w:t xml:space="preserve">Version: 1.1.1. </w:t>
      </w:r>
    </w:p>
    <w:p>
      <w:r>
        <w:t xml:space="preserve">Safety Data Sheet (SDS) for Cisplatin, Enriched Cisplatin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 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H318 Causes serious eye damage. </w:t>
      </w:r>
    </w:p>
    <w:p>
      <w:r>
        <w:t xml:space="preserve">H350 May cause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