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Terbium (III) Bromide Hydrate 3466 SDS</w:t>
      </w:r>
    </w:p>
    <w:p>
      <w:r>
        <w:t xml:space="preserve">Publisher: ProChem, Inc.</w:t>
      </w:r>
    </w:p>
    <w:p>
      <w:r>
        <w:t xml:space="preserve">Source: https://resds.com/document/terbium-iii-bromide-hydrate-prochem-en-9adde84cfe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 PRODUCT NAME:    Terbium (III) Bromide Hydrate</w:t>
      </w:r>
    </w:p>
    <w:p>
      <w:r>
        <w:t xml:space="preserve"/>
      </w:r>
    </w:p>
    <w:p>
      <w:r>
        <w:t xml:space="preserve"> PRODUCT NUMBER:  3466</w:t>
      </w:r>
    </w:p>
    <w:p>
      <w:r>
        <w:t xml:space="preserve"/>
      </w:r>
    </w:p>
    <w:p>
      <w:r>
        <w:t xml:space="preserve"> CAS NUMBER:        15162-98-8</w:t>
      </w:r>
    </w:p>
    <w:p>
      <w:r>
        <w:t xml:space="preserve"/>
      </w:r>
    </w:p>
    <w:p>
      <w:r>
        <w:t xml:space="preserve"> SYNONYMS:         Terbium tribromide hydrate</w:t>
      </w:r>
    </w:p>
    <w:p>
      <w:r>
        <w:t xml:space="preserve"/>
      </w:r>
    </w:p>
    <w:p>
      <w:r>
        <w:t xml:space="preserve"> MANUFACTURER:</w:t>
      </w:r>
    </w:p>
    <w:p>
      <w:r>
        <w:t xml:space="preserve"/>
      </w:r>
    </w:p>
    <w:p>
      <w:r>
        <w:t xml:space="preserve"/>
      </w:r>
    </w:p>
    <w:p>
      <w:r>
        <w:t xml:space="preserve"> Prochem, Inc.                                         PHONE:        815-398-1788</w:t>
      </w:r>
    </w:p>
    <w:p>
      <w:r>
        <w:t xml:space="preserve"> 826 Roosevelt Road                                          FAX:           815-398-1810</w:t>
      </w:r>
    </w:p>
    <w:p>
      <w:r>
        <w:t xml:space="preserve"> Rockford, IL  61109                                     TOLL FREE:    800-795-8788</w:t>
      </w:r>
    </w:p>
    <w:p>
      <w:r>
        <w:t xml:space="preserve"/>
      </w:r>
    </w:p>
    <w:p>
      <w:r>
        <w:t xml:space="preserve">  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/>
      </w:r>
    </w:p>
    <w:p>
      <w:r>
        <w:t xml:space="preserve"> CLASSIFICATION OF SUBSTANCE OR MIXTURE</w:t>
      </w:r>
    </w:p>
    <w:p>
      <w:r>
        <w:t xml:space="preserve"/>
      </w:r>
    </w:p>
    <w:p>
      <w:r>
        <w:t xml:space="preserve"> Not a dangerous substance according to the GHS.</w:t>
      </w:r>
    </w:p>
    <w:p>
      <w:r>
        <w:t xml:space="preserve"/>
      </w:r>
    </w:p>
    <w:p>
      <w:r>
        <w:t xml:space="preserve"> HMIS CLASSIFICATION:</w:t>
      </w:r>
    </w:p>
    <w:p>
      <w:r>
        <w:t xml:space="preserve"> Health: 1              Fire: 0                  Reactivity Hazard: 0</w:t>
      </w:r>
    </w:p>
    <w:p>
      <w:r>
        <w:t xml:space="preserve"> NFPA RATING:</w:t>
      </w:r>
    </w:p>
    <w:p>
      <w:r>
        <w:t xml:space="preserve"> Health: 1            Flammability: 0         Reactivity Hazard: 0</w:t>
      </w:r>
    </w:p>
    <w:p>
      <w:r>
        <w:t xml:space="preserve"/>
      </w:r>
    </w:p>
    <w:p>
      <w:r>
        <w:t xml:space="preserve"> EYE CONTACT: Avoid contact with eyes.</w:t>
      </w:r>
    </w:p>
    <w:p>
      <w:r>
        <w:t xml:space="preserve"> SKIN CONTACT: May cause allergic skin reaction.</w:t>
      </w:r>
    </w:p>
    <w:p>
      <w:r>
        <w:t xml:space="preserve"> INHALATION: May cause irritation of respiratory tract.</w:t>
      </w:r>
    </w:p>
    <w:p>
      <w:r>
        <w:t xml:space="preserve"> INGESTION: May be harmful if swallowed.</w:t>
      </w:r>
    </w:p>
    <w:p>
      <w:r>
        <w:t xml:space="preserve"/>
      </w:r>
    </w:p>
    <w:p>
      <w:r>
        <w:t xml:space="preserve"/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 Formula: TbBr3  xH2O</w:t>
      </w:r>
    </w:p>
    <w:p>
      <w:r>
        <w:t xml:space="preserve"/>
      </w:r>
    </w:p>
    <w:p>
      <w:r>
        <w:t xml:space="preserve"> Molecular Weight: 398.64 (anhy.)</w:t>
      </w:r>
    </w:p>
    <w:p>
      <w:r>
        <w:t xml:space="preserve"/>
      </w:r>
    </w:p>
    <w:p>
      <w:r>
        <w:t xml:space="preserve"/>
      </w:r>
    </w:p>
    <w:p>
      <w:r>
        <w:t xml:space="preserve"> 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 Terbium (III) Bromide Hydrate                                             15162-98-8   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 EYE EXPOSURE: In case of eye contact, rinse immediately with plenty of water and seek medical advice.</w:t>
      </w:r>
    </w:p>
    <w:p>
      <w:r>
        <w:t xml:space="preserve"> SKIN EXPOSURE: Rinse with plenty of water and seek medical attention.</w:t>
      </w:r>
    </w:p>
    <w:p>
      <w:r>
        <w:t xml:space="preserve"> INHALATION: Remove to fresh air and keep at rest.  If breathing is difficult, give oxygen.  If not breathing, give artificial</w:t>
      </w:r>
    </w:p>
    <w:p>
      <w:r>
        <w:t xml:space="preserve"> respiration. Get medical attention if necessary.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TERBIUM (III) BROMIDE    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4   FIRST AID MEASURES (Cont.)</w:t>
      </w:r>
    </w:p>
    <w:p>
      <w:r>
        <w:t xml:space="preserve"/>
      </w:r>
    </w:p>
    <w:p>
      <w:r>
        <w:t xml:space="preserve"> INGESTION: Do NOT induce vomiting. Never give anything by mouth to an unconscious person.  If conscious, wash out mouth</w:t>
      </w:r>
    </w:p>
    <w:p>
      <w:r>
        <w:t xml:space="preserve"> with water. Get medical attention if necessary.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 FLASH POINT: Not available</w:t>
      </w:r>
    </w:p>
    <w:p>
      <w:r>
        <w:t xml:space="preserve"> AUTO IGNITION TEMPERATURE: Not available</w:t>
      </w:r>
    </w:p>
    <w:p>
      <w:r>
        <w:t xml:space="preserve"> EXPLOSION LIMITS: Not available</w:t>
      </w:r>
    </w:p>
    <w:p>
      <w:r>
        <w:t xml:space="preserve"> EXTINGUISHING MEDIUM: Carbon dioxide, extinguishing powder, or water spray. Fight large fires with water spray of alcohol</w:t>
      </w:r>
    </w:p>
    <w:p>
      <w:r>
        <w:t xml:space="preserve"> resistant foam.</w:t>
      </w:r>
    </w:p>
    <w:p>
      <w:r>
        <w:t xml:space="preserve"> SPECIAL FIRE FIGHTING PROCEDURES: Wear self-contained, approved breathing apparatus and full protective clothing,</w:t>
      </w:r>
    </w:p>
    <w:p>
      <w:r>
        <w:t xml:space="preserve"> including eye protection and boots.</w:t>
      </w:r>
    </w:p>
    <w:p>
      <w:r>
        <w:t xml:space="preserve"> HAZARDOUS COMBUSTION AND DECOMPOSITION PRODUCTS: Hydrogen Bromide and terbium oxides.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 PERSONAL PRECAUTIONS: Wear all appropriate equipment when using this material. Ensure adequate ventilation.</w:t>
      </w:r>
    </w:p>
    <w:p>
      <w:r>
        <w:t xml:space="preserve"> ENVIRONMENTAL PRECAUTIONS: Prevent spillage from entering drains or allowing to be released into the environment.</w:t>
      </w:r>
    </w:p>
    <w:p>
      <w:r>
        <w:t xml:space="preserve"> METHODS AND MATERIALS FOR CONTAINMENT AND CLEANING UP: Sweep up and place in suitable container for proper</w:t>
      </w:r>
    </w:p>
    <w:p>
      <w:r>
        <w:t xml:space="preserve"> disposal.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 PRECAUTIONS FOR SAFE HANDLING: Wear appropriate personal protective equipment. Avoid contact with skin and eyes. Use with</w:t>
      </w:r>
    </w:p>
    <w:p>
      <w:r>
        <w:t xml:space="preserve"> adequate ventilation. Keep container tightly closed.</w:t>
      </w:r>
    </w:p>
    <w:p>
      <w:r>
        <w:t xml:space="preserve"> CONDITIONS FOR SAFE STORAGE: Store in cool, dry, and well-ventilated area in a tightly sealed container.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 EXPOSURE CONTROLS: Contains no substances with occupational exposure limit values.</w:t>
      </w:r>
    </w:p>
    <w:p>
      <w:r>
        <w:t xml:space="preserve"> EYE PROTECTION: Wear chemical safety glasses or goggles.</w:t>
      </w:r>
    </w:p>
    <w:p>
      <w:r>
        <w:t xml:space="preserve"> SKIN PROTECTION: Wear nitrile or rubber gloves, apron, or lab coat.</w:t>
      </w:r>
    </w:p>
    <w:p>
      <w:r>
        <w:t xml:space="preserve"> VENTILATION: Provide local exhaust, preferably mechanical.</w:t>
      </w:r>
    </w:p>
    <w:p>
      <w:r>
        <w:t xml:space="preserve"> RESPIRATOR: Use an approved respirator</w:t>
      </w:r>
    </w:p>
    <w:p>
      <w:r>
        <w:t xml:space="preserve"> ADDITIONAL PROTECTION: Provide eyewash stations, quick-drench showers and washing facilities accessible to areas of use and</w:t>
      </w:r>
    </w:p>
    <w:p>
      <w:r>
        <w:t xml:space="preserve"> handling.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 COLOR AND FORM: White powder</w:t>
      </w:r>
    </w:p>
    <w:p>
      <w:r>
        <w:t xml:space="preserve"> ODOR: Not available</w:t>
      </w:r>
    </w:p>
    <w:p>
      <w:r>
        <w:t xml:space="preserve"> MOLECULAR WEIGHT: 398.64 (anhy.)</w:t>
      </w:r>
    </w:p>
    <w:p>
      <w:r>
        <w:t xml:space="preserve"> BOILING POINT: 1490° C</w:t>
      </w:r>
    </w:p>
    <w:p>
      <w:r>
        <w:t xml:space="preserve"> MELTING POINT: 827° C</w:t>
      </w:r>
    </w:p>
    <w:p>
      <w:r>
        <w:t xml:space="preserve"> SPECIFIC GRAVITY: 4.67 gm/ml</w:t>
      </w:r>
    </w:p>
    <w:p>
      <w:r>
        <w:t xml:space="preserve"> VAPOR DENSITY: No data available</w:t>
      </w:r>
    </w:p>
    <w:p>
      <w:r>
        <w:t xml:space="preserve"> SOLUBILITY: Soluble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 STABILITY: Stable</w:t>
      </w:r>
    </w:p>
    <w:p>
      <w:r>
        <w:t xml:space="preserve"> HAZARDOUS POLYMERIZATION: Will not occur</w:t>
      </w:r>
    </w:p>
    <w:p>
      <w:r>
        <w:t xml:space="preserve"> CONDITIONS TO AVOID: Exposure to air/moisture over long periods of time.</w:t>
      </w:r>
    </w:p>
    <w:p>
      <w:r>
        <w:t xml:space="preserve"> INCOMPATIBILITY: Strong oxidizing agents.</w:t>
      </w:r>
    </w:p>
    <w:p>
      <w:r>
        <w:t xml:space="preserve"> DECOMPOSITION PRODUCTS: Hydrogen bromide and terbium oxides.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TERBIUM (III) BROMIDE    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11 TOXICOLOGICAL DATA</w:t>
      </w:r>
    </w:p>
    <w:p>
      <w:r>
        <w:t xml:space="preserve"/>
      </w:r>
    </w:p>
    <w:p>
      <w:r>
        <w:t xml:space="preserve"/>
      </w:r>
    </w:p>
    <w:p>
      <w:r>
        <w:t xml:space="preserve"> ACUTE TOXICITY: No data available</w:t>
      </w:r>
    </w:p>
    <w:p>
      <w:r>
        <w:t xml:space="preserve"> CARCINOGENIC EFFECTS: No components of this product present at levels greater than or equal to 0.1% is identified a carcinogen.</w:t>
      </w:r>
    </w:p>
    <w:p>
      <w:r>
        <w:t xml:space="preserve"> MUTAGENIC EFFECTS: Not available</w:t>
      </w:r>
    </w:p>
    <w:p>
      <w:r>
        <w:t xml:space="preserve"> TETRATOGENIC EFFECTS: Not available</w:t>
      </w:r>
    </w:p>
    <w:p>
      <w:r>
        <w:t xml:space="preserve"> CHRONIC TOXICITY: Lanthanons can cause delayed blood clotting leading to hemorrhages. Exposure may also lead to sensitivity to</w:t>
      </w:r>
    </w:p>
    <w:p>
      <w:r>
        <w:t xml:space="preserve"> heat, itching, increased awareness of odor and taste, and live damage.</w:t>
      </w:r>
    </w:p>
    <w:p>
      <w:r>
        <w:t xml:space="preserve"> Inorganic bromides may produce depression, emaciation and in severe cases, psychosis and mental deterioration. Bromoderma, a</w:t>
      </w:r>
    </w:p>
    <w:p>
      <w:r>
        <w:t xml:space="preserve"> bromide rash, often occurs when bromide inhalation or administration is prolonged. This rash is usually found on the face and</w:t>
      </w:r>
    </w:p>
    <w:p>
      <w:r>
        <w:t xml:space="preserve"> resembles acne and furunculosis.</w:t>
      </w:r>
    </w:p>
    <w:p>
      <w:r>
        <w:t xml:space="preserve"> RTECS: No data</w:t>
      </w:r>
    </w:p>
    <w:p>
      <w:r>
        <w:t xml:space="preserve"/>
      </w:r>
    </w:p>
    <w:p>
      <w:r>
        <w:t xml:space="preserve"> 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 No data available.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/>
      </w:r>
    </w:p>
    <w:p>
      <w:r>
        <w:t xml:space="preserve"> Dispose of in according to local, state,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 Not a dangerous good.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 TSCA: Listed in the TSCA inventory</w:t>
      </w:r>
    </w:p>
    <w:p>
      <w:r>
        <w:t xml:space="preserve"/>
      </w:r>
    </w:p>
    <w:p>
      <w:r>
        <w:t xml:space="preserve"> DSCL (EEC): Listed on the DSCL inventory</w:t>
      </w:r>
    </w:p>
    <w:p>
      <w:r>
        <w:t xml:space="preserve"/>
      </w:r>
    </w:p>
    <w:p>
      <w:r>
        <w:t xml:space="preserve"> SARA 302/304: Not Listed</w:t>
      </w:r>
    </w:p>
    <w:p>
      <w:r>
        <w:t xml:space="preserve"/>
      </w:r>
    </w:p>
    <w:p>
      <w:r>
        <w:t xml:space="preserve"> SARA 311/312: Not available</w:t>
      </w:r>
    </w:p>
    <w:p>
      <w:r>
        <w:t xml:space="preserve"/>
      </w:r>
    </w:p>
    <w:p>
      <w:r>
        <w:t xml:space="preserve"> SARA (TITLE 313): Not Listed</w:t>
      </w:r>
    </w:p>
    <w:p>
      <w:r>
        <w:t xml:space="preserve"/>
      </w:r>
    </w:p>
    <w:p>
      <w:r>
        <w:t xml:space="preserve"> CALIFORNIA PROP. 65: Not Listed</w:t>
      </w:r>
    </w:p>
    <w:p>
      <w:r>
        <w:t xml:space="preserve"/>
      </w:r>
    </w:p>
    <w:p>
      <w:r>
        <w:t xml:space="preserve"> WHMIS CANADA: Not Listed</w:t>
      </w:r>
    </w:p>
    <w:p>
      <w:r>
        <w:t xml:space="preserve"/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> DISCLAIMER: The information herein is believed to be accurate and reliable as of the date compiled. However, Prochem, Inc.</w:t>
      </w:r>
    </w:p>
    <w:p>
      <w:r>
        <w:t xml:space="preserve"> makes no representation, warranty, or guarantee of any kind with respect to the information in this document or any use of the</w:t>
      </w:r>
    </w:p>
    <w:p>
      <w:r>
        <w:t xml:space="preserve"> product based on the information.</w:t>
      </w:r>
    </w:p>
    <w:p>
      <w:r>
        <w:t xml:space="preserve"> DATE PREPARED: 09/14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TERBIUM (III) BROMIDE                                                                  PAGE 3</w:t>
      </w:r>
    </w:p>
    <w:sectPr>
      <w:pgSz w:w="11906" w:h="16838"/>
      <w:pgMar w:top="1134" w:right="1134" w:bottom="1134" w:left="1134"/>
    </w:sectPr>
  </w:body>
</w:document>
</file>