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carbonate hydrate ALFAA40254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https://resds.com/document/gadolinium-iii-carbonate-hydrate-sds-avocado-research-chemicals-ltd-part-of-thermo-fisher-en-c1c27a1e82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ALFAA40254</w:t>
      </w:r>
    </w:p>
    <w:p>
      <w:r>
        <w:t xml:space="preserve"/>
      </w:r>
    </w:p>
    <w:p>
      <w:r>
        <w:t xml:space="preserve">                       Gadolinium(III) carbonate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水合碳酸钆(III)水合碳酸钆(III)水合碳酸钆(III)水合碳酸钆(III)</w:t>
      </w:r>
    </w:p>
    <w:p>
      <w:r>
        <w:t xml:space="preserve">Product Description:                Gadolinium(III) carbonate hydrate</w:t>
      </w:r>
    </w:p>
    <w:p>
      <w:r>
        <w:t xml:space="preserve"/>
      </w:r>
    </w:p>
    <w:p>
      <w:r>
        <w:t xml:space="preserve">Cat No. :                        40254</w:t>
      </w:r>
    </w:p>
    <w:p>
      <w:r>
        <w:t xml:space="preserve">CAS No                           38245-36-2</w:t>
      </w:r>
    </w:p>
    <w:p>
      <w:r>
        <w:t xml:space="preserve">Molecular Formula              Gd2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White - Off-white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ALFAA40254               SAFETY DATA SHEET                     Revision Date 31-Jul-2026Page 2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Gadolinium(III) carbonate hydrate                               38245-36-2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May cause methemoglobinemia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The absorption of this product into the body may lead to the formation of methemoglobin that, in sufficient concentration, causes</w:t>
      </w:r>
    </w:p>
    <w:p>
      <w:r>
        <w:t xml:space="preserve">cyanosis.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ALFAA40254               SAFETY DATA SHEET                     Revision Date 31-Jul-2026Page 3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ALFAA40254               SAFETY DATA SHEET                     Revision Date 31-Jul-2026Page 4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(CO3)3. xH2 O</w:t>
      </w:r>
    </w:p>
    <w:p>
      <w:r>
        <w:t xml:space="preserve">Molecular Weight                   494.53(anhy)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ALFAA40254               SAFETY DATA SHEET                     Revision Date 31-Jul-2026Page 5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May cause methemoglobinemia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ALFAA40254               SAFETY DATA SHEET                     Revision Date 31-Jul-2026Page 6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ALFAA40254               SAFETY DATA SHEET                     Revision Date 31-Jul-2026Page 7 / 7</w:t>
      </w:r>
    </w:p>
    <w:p>
      <w:r>
        <w:t xml:space="preserve">                                             Gadolinium(III)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