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- pieces, chips, ingot, rod, foil (≥0.005"), sheet, target SDS</w:t>
      </w:r>
    </w:p>
    <w:p>
      <w:r>
        <w:t xml:space="preserve">Publisher: ESPI</w:t>
      </w:r>
    </w:p>
    <w:p>
      <w:r>
        <w:t xml:space="preserve">Source: https://resds.com/document/gadolinium-pieces-chips-ingot-rod-foil-0-005-sheet-target-sds-en-fee523eb3e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Gadolinium | Gadolinium</w:t>
      </w:r>
    </w:p>
    <w:p>
      <w:r>
        <w:t xml:space="preserve"> Gadolinium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 PRODUCT AND SUPPLIER IDENTIFICATION</w:t>
      </w:r>
    </w:p>
    <w:p>
      <w:r>
        <w:t xml:space="preserve"/>
      </w:r>
    </w:p>
    <w:p>
      <w:r>
        <w:t xml:space="preserve">   Product Name:  Gadolinium - pieces, chips, ingot, rod, foil (≥0.005"), sheet, target</w:t>
      </w:r>
    </w:p>
    <w:p>
      <w:r>
        <w:t xml:space="preserve"/>
      </w:r>
    </w:p>
    <w:p>
      <w:r>
        <w:t xml:space="preserve">   Formula:       Gd</w:t>
      </w:r>
    </w:p>
    <w:p>
      <w:r>
        <w:t xml:space="preserve"/>
      </w:r>
    </w:p>
    <w:p>
      <w:r>
        <w:t xml:space="preserve"/>
      </w:r>
    </w:p>
    <w:p>
      <w:r>
        <w:t xml:space="preserve">   Supplier:        ESPI Metals</w:t>
      </w:r>
    </w:p>
    <w:p>
      <w:r>
        <w:t xml:space="preserve"/>
      </w:r>
    </w:p>
    <w:p>
      <w:r>
        <w:t xml:space="preserve">                  1050 Benson Way</w:t>
      </w:r>
    </w:p>
    <w:p>
      <w:r>
        <w:t xml:space="preserve"/>
      </w:r>
    </w:p>
    <w:p>
      <w:r>
        <w:t xml:space="preserve">                     Ashland, OR 97520</w:t>
      </w:r>
    </w:p>
    <w:p>
      <w:r>
        <w:t xml:space="preserve"/>
      </w:r>
    </w:p>
    <w:p>
      <w:r>
        <w:t xml:space="preserve">   Telephone:      800-638-2581</w:t>
      </w:r>
    </w:p>
    <w:p>
      <w:r>
        <w:t xml:space="preserve"/>
      </w:r>
    </w:p>
    <w:p>
      <w:r>
        <w:t xml:space="preserve">   Fax:            541-488-8313</w:t>
      </w:r>
    </w:p>
    <w:p>
      <w:r>
        <w:t xml:space="preserve"/>
      </w:r>
    </w:p>
    <w:p>
      <w:r>
        <w:t xml:space="preserve">   Email:           sales@espimetals.com</w:t>
      </w:r>
    </w:p>
    <w:p>
      <w:r>
        <w:t xml:space="preserve"/>
      </w:r>
    </w:p>
    <w:p>
      <w:r>
        <w:t xml:space="preserve">  Emergency:      Infotrac 800-535-5053 (US) or 352-323-3500 (24 hour)</w:t>
      </w:r>
    </w:p>
    <w:p>
      <w:r>
        <w:t xml:space="preserve"/>
      </w:r>
    </w:p>
    <w:p>
      <w:r>
        <w:t xml:space="preserve">  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 HAZARDS IDENTIFICATION</w:t>
      </w:r>
    </w:p>
    <w:p>
      <w:r>
        <w:t xml:space="preserve"/>
      </w:r>
    </w:p>
    <w:p>
      <w:r>
        <w:t xml:space="preserve">  GHS Classification (29 CFR 1910.1200):  Not classified as hazardous</w:t>
      </w:r>
    </w:p>
    <w:p>
      <w:r>
        <w:t xml:space="preserve"/>
      </w:r>
    </w:p>
    <w:p>
      <w:r>
        <w:t xml:space="preserve">  GHS Label Elements:</w:t>
      </w:r>
    </w:p>
    <w:p>
      <w:r>
        <w:t xml:space="preserve"/>
      </w:r>
    </w:p>
    <w:p>
      <w:r>
        <w:t xml:space="preserve">   Signal Word: N/A</w:t>
      </w:r>
    </w:p>
    <w:p>
      <w:r>
        <w:t xml:space="preserve"/>
      </w:r>
    </w:p>
    <w:p>
      <w:r>
        <w:t xml:space="preserve">  Hazard Statements: N/A</w:t>
      </w:r>
    </w:p>
    <w:p>
      <w:r>
        <w:t xml:space="preserve"/>
      </w:r>
    </w:p>
    <w:p>
      <w:r>
        <w:t xml:space="preserve">   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3 COMPOSITION/INFORMATION ON INGREDIENTS</w:t>
      </w:r>
    </w:p>
    <w:p>
      <w:r>
        <w:t xml:space="preserve"/>
      </w:r>
    </w:p>
    <w:p>
      <w:r>
        <w:t xml:space="preserve">   Ingredient:      Gadolinium</w:t>
      </w:r>
    </w:p>
    <w:p>
      <w:r>
        <w:t xml:space="preserve"/>
      </w:r>
    </w:p>
    <w:p>
      <w:r>
        <w:t xml:space="preserve">  CAS#:           7440-54-2</w:t>
      </w:r>
    </w:p>
    <w:p>
      <w:r>
        <w:t xml:space="preserve"/>
      </w:r>
    </w:p>
    <w:p>
      <w:r>
        <w:t xml:space="preserve">  %:             100</w:t>
      </w:r>
    </w:p>
    <w:p>
      <w:r>
        <w:t xml:space="preserve"/>
      </w:r>
    </w:p>
    <w:p>
      <w:r>
        <w:t xml:space="preserve">  EC#:            231-162-2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  FIRST AID MEASURES</w:t>
      </w:r>
    </w:p>
    <w:p>
      <w:r>
        <w:t xml:space="preserve"/>
      </w:r>
    </w:p>
    <w:p>
      <w:r>
        <w:t xml:space="preserve"/>
      </w:r>
    </w:p>
    <w:p>
      <w:r>
        <w:t xml:space="preserve">http://www.espimetals.com/index.php/msds/131-gadolinium?tmpl=component&amp;print=1&amp;page=[1/29/2016 8:37:31 AM]</w:t>
      </w:r>
    </w:p>
    <w:p>
      <w:r>
        <w:rPr>
          <w:b/>
        </w:rPr>
        <w:t xml:space="preserve">Page 2</w:t>
      </w:r>
    </w:p>
    <w:p>
      <w:r>
        <w:t xml:space="preserve">Gadolinium | Gadolinium</w:t>
      </w:r>
    </w:p>
    <w:p>
      <w:r>
        <w:t xml:space="preserve"/>
      </w:r>
    </w:p>
    <w:p>
      <w:r>
        <w:t xml:space="preserve">   General Measures: No special requirements.</w:t>
      </w:r>
    </w:p>
    <w:p>
      <w:r>
        <w:t xml:space="preserve"/>
      </w:r>
    </w:p>
    <w:p>
      <w:r>
        <w:t xml:space="preserve">  INHALATION: Remove to fresh air, keep warm and quiet, give oxygen if breathing is difficult. Seek medical attention.</w:t>
      </w:r>
    </w:p>
    <w:p>
      <w:r>
        <w:t xml:space="preserve"/>
      </w:r>
    </w:p>
    <w:p>
      <w:r>
        <w:t xml:space="preserve">  INGESTION: Rinse mouth with water. Do not induce vomiting. Seek medical attention. Never induce vomiting or give anything by</w:t>
      </w:r>
    </w:p>
    <w:p>
      <w:r>
        <w:t xml:space="preserve">   mouth to an unconscious person.</w:t>
      </w:r>
    </w:p>
    <w:p>
      <w:r>
        <w:t xml:space="preserve"/>
      </w:r>
    </w:p>
    <w:p>
      <w:r>
        <w:t xml:space="preserve">  SKIN: Remove contaminated clothing, brush material off skin, wash affected area with soap and water. Seek medical attention if</w:t>
      </w:r>
    </w:p>
    <w:p>
      <w:r>
        <w:t xml:space="preserve">   symptoms persist.</w:t>
      </w:r>
    </w:p>
    <w:p>
      <w:r>
        <w:t xml:space="preserve"/>
      </w:r>
    </w:p>
    <w:p>
      <w:r>
        <w:t xml:space="preserve">  EYES: Flush eyes with lukewarm water, including under upper and lower eyelids, for at least 15 minutes. Seek medical attention if</w:t>
      </w:r>
    </w:p>
    <w:p>
      <w:r>
        <w:t xml:space="preserve">   symptoms persist.</w:t>
      </w:r>
    </w:p>
    <w:p>
      <w:r>
        <w:t xml:space="preserve"/>
      </w:r>
    </w:p>
    <w:p>
      <w:r>
        <w:t xml:space="preserve"/>
      </w:r>
    </w:p>
    <w:p>
      <w:r>
        <w:t xml:space="preserve">  Most Important Symptoms/Effects, Acute and Delayed: May cause irritation. See section 11 for more information.</w:t>
      </w:r>
    </w:p>
    <w:p>
      <w:r>
        <w:t xml:space="preserve"/>
      </w:r>
    </w:p>
    <w:p>
      <w:r>
        <w:t xml:space="preserve">   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5 FIREFIGHTING MEASURES</w:t>
      </w:r>
    </w:p>
    <w:p>
      <w:r>
        <w:t xml:space="preserve"/>
      </w:r>
    </w:p>
    <w:p>
      <w:r>
        <w:t xml:space="preserve">   Extinguishing Media: Use Class D dry powder extinguishing agent.</w:t>
      </w:r>
    </w:p>
    <w:p>
      <w:r>
        <w:t xml:space="preserve"/>
      </w:r>
    </w:p>
    <w:p>
      <w:r>
        <w:t xml:space="preserve">   Unsuitable Extinguishing Media: Do not use water.</w:t>
      </w:r>
    </w:p>
    <w:p>
      <w:r>
        <w:t xml:space="preserve"/>
      </w:r>
    </w:p>
    <w:p>
      <w:r>
        <w:t xml:space="preserve">   Specific Hazards Arising from the Material: Flammable in the form of dust or very thin foil when exposed to heat, spark or flame.</w:t>
      </w:r>
    </w:p>
    <w:p>
      <w:r>
        <w:t xml:space="preserve">   May react with water under fire conditions liberating flammable hydrogen gas. May emit fumes of gadolinium oxide under fire</w:t>
      </w:r>
    </w:p>
    <w:p>
      <w:r>
        <w:t xml:space="preserve">    conditions.</w:t>
      </w:r>
    </w:p>
    <w:p>
      <w:r>
        <w:t xml:space="preserve"/>
      </w:r>
    </w:p>
    <w:p>
      <w:r>
        <w:t xml:space="preserve">   Special Protective Equipment and Precautions for Firefighters: Full face, self-contained breathing apparatus and full protective</w:t>
      </w:r>
    </w:p>
    <w:p>
      <w:r>
        <w:t xml:space="preserve">   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6 ACCIDENTAL RELEASE MEASURES</w:t>
      </w:r>
    </w:p>
    <w:p>
      <w:r>
        <w:t xml:space="preserve"/>
      </w:r>
    </w:p>
    <w:p>
      <w:r>
        <w:t xml:space="preserve">   Personal Precautions, Protective Equipment, and Emergency Procedures: Wear appropriate respiratory and protective</w:t>
      </w:r>
    </w:p>
    <w:p>
      <w:r>
        <w:t xml:space="preserve">   equipment specified in section 8. Isolate spill area and provide ventilation. Avoid breathing dust or fume. Avoid contact with skin and</w:t>
      </w:r>
    </w:p>
    <w:p>
      <w:r>
        <w:t xml:space="preserve">    eyes. Eliminate all sources of ignition.</w:t>
      </w:r>
    </w:p>
    <w:p>
      <w:r>
        <w:t xml:space="preserve"/>
      </w:r>
    </w:p>
    <w:p>
      <w:r>
        <w:t xml:space="preserve">  Methods and Materials for Containment and Cleaning Up: Avoid dust formation. Sweep or scoop spilled product and place in a</w:t>
      </w:r>
    </w:p>
    <w:p>
      <w:r>
        <w:t xml:space="preserve">    closed container for further handling and disposal. Use only non-sparking tools and natural bristle brushes.</w:t>
      </w:r>
    </w:p>
    <w:p>
      <w:r>
        <w:t xml:space="preserve"/>
      </w:r>
    </w:p>
    <w:p>
      <w:r>
        <w:t xml:space="preserve">   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7 HANDLING AND STORAGE</w:t>
      </w:r>
    </w:p>
    <w:p>
      <w:r>
        <w:t xml:space="preserve"/>
      </w:r>
    </w:p>
    <w:p>
      <w:r>
        <w:t xml:space="preserve">   Precautions for Safe Handling: Handle in an enclosed, controlled process. Handle thin foils or small chips under dry protective gas</w:t>
      </w:r>
    </w:p>
    <w:p>
      <w:r>
        <w:t xml:space="preserve">   such as argon. Use non-sparking tools. Protect from sources of ignition. Avoid creating dust. Avoid breathing dust or fumes. Provide</w:t>
      </w:r>
    </w:p>
    <w:p>
      <w:r>
        <w:t xml:space="preserve">   adequate ventilation if dusts are created. Avoid contact with skin and eyes. Wash thoroughly before eating or smoking. See section 8</w:t>
      </w:r>
    </w:p>
    <w:p>
      <w:r>
        <w:t xml:space="preserve">    for information on personal protection equipment.</w:t>
      </w:r>
    </w:p>
    <w:p>
      <w:r>
        <w:t xml:space="preserve"/>
      </w:r>
    </w:p>
    <w:p>
      <w:r>
        <w:t xml:space="preserve">   Conditions for Safe Storage, Including Any Incompatibilities: Store in tightly-sealed containers. Store thin foils or small chips</w:t>
      </w:r>
    </w:p>
    <w:p>
      <w:r>
        <w:t xml:space="preserve">   under argon. Store in a cool, dry area. Protect from moisture and air. See section 10 for more information on incompatible materials.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8 EXPOSURE CONTROLS AND PERSONAL PROTECTION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http://www.espimetals.com/index.php/msds/131-gadolinium?tmpl=component&amp;print=1&amp;page=[1/29/2016 8:37:31 AM]</w:t>
      </w:r>
    </w:p>
    <w:p>
      <w:r>
        <w:rPr>
          <w:b/>
        </w:rPr>
        <w:t xml:space="preserve">Page 3</w:t>
      </w:r>
    </w:p>
    <w:p>
      <w:r>
        <w:t xml:space="preserve">Gadolinium | Gadolinium</w:t>
      </w:r>
    </w:p>
    <w:p>
      <w:r>
        <w:t xml:space="preserve"/>
      </w:r>
    </w:p>
    <w:p>
      <w:r>
        <w:t xml:space="preserve">  Exposure Limits:   Gadolinium</w:t>
      </w:r>
    </w:p>
    <w:p>
      <w:r>
        <w:t xml:space="preserve"/>
      </w:r>
    </w:p>
    <w:p>
      <w:r>
        <w:t xml:space="preserve">  OSHA/PEL:        No exposure limit established</w:t>
      </w:r>
    </w:p>
    <w:p>
      <w:r>
        <w:t xml:space="preserve"/>
      </w:r>
    </w:p>
    <w:p>
      <w:r>
        <w:t xml:space="preserve">  ACGIH/TLV:       No exposure limit established</w:t>
      </w:r>
    </w:p>
    <w:p>
      <w:r>
        <w:t xml:space="preserve"/>
      </w:r>
    </w:p>
    <w:p>
      <w:r>
        <w:t xml:space="preserve">   Appropriate Engineering Controls: Ensure adequate ventilation to maintain exposures below occupational limits. Whenever possible</w:t>
      </w:r>
    </w:p>
    <w:p>
      <w:r>
        <w:t xml:space="preserve">    the use of local exhaust ventilation or other engineering controls is the preferred method of controlling exposure to airborne dust and</w:t>
      </w:r>
    </w:p>
    <w:p>
      <w:r>
        <w:t xml:space="preserve">   fume to meet established occupational exposure limits. Use good housekeeping and sanitation practices. Do not use tobacco or food in</w:t>
      </w:r>
    </w:p>
    <w:p>
      <w:r>
        <w:t xml:space="preserve">   work area. Wash thoroughly before eating or smoking. Do not blow dust off clothing or skin with compressed air.</w:t>
      </w:r>
    </w:p>
    <w:p>
      <w:r>
        <w:t xml:space="preserve"/>
      </w:r>
    </w:p>
    <w:p>
      <w:r>
        <w:t xml:space="preserve">   Individual Protection Measures, Such as Personal Protective Equipment:</w:t>
      </w:r>
    </w:p>
    <w:p>
      <w:r>
        <w:t xml:space="preserve"/>
      </w:r>
    </w:p>
    <w:p>
      <w:r>
        <w:t xml:space="preserve">   Respiratory Protection: If permissible levels are exceeded, use NIOSH approved dust respirator.</w:t>
      </w:r>
    </w:p>
    <w:p>
      <w:r>
        <w:t xml:space="preserve"/>
      </w:r>
    </w:p>
    <w:p>
      <w:r>
        <w:t xml:space="preserve">   Eye Protection: Safety glasses</w:t>
      </w:r>
    </w:p>
    <w:p>
      <w:r>
        <w:t xml:space="preserve"/>
      </w:r>
    </w:p>
    <w:p>
      <w:r>
        <w:t xml:space="preserve">   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9 PHYSICAL AND CHEMICAL PROPERTIES</w:t>
      </w:r>
    </w:p>
    <w:p>
      <w:r>
        <w:t xml:space="preserve"/>
      </w:r>
    </w:p>
    <w:p>
      <w:r>
        <w:t xml:space="preserve">  Appearance:</w:t>
      </w:r>
    </w:p>
    <w:p>
      <w:r>
        <w:t xml:space="preserve"/>
      </w:r>
    </w:p>
    <w:p>
      <w:r>
        <w:t xml:space="preserve">  Form:              Solid in various forms</w:t>
      </w:r>
    </w:p>
    <w:p>
      <w:r>
        <w:t xml:space="preserve"/>
      </w:r>
    </w:p>
    <w:p>
      <w:r>
        <w:t xml:space="preserve">   Color:              Silver gray metallic</w:t>
      </w:r>
    </w:p>
    <w:p>
      <w:r>
        <w:t xml:space="preserve"/>
      </w:r>
    </w:p>
    <w:p>
      <w:r>
        <w:t xml:space="preserve">   Odor:            Not determined</w:t>
      </w:r>
    </w:p>
    <w:p>
      <w:r>
        <w:t xml:space="preserve"/>
      </w:r>
    </w:p>
    <w:p>
      <w:r>
        <w:t xml:space="preserve">  Odor Threshold:  Not determined</w:t>
      </w:r>
    </w:p>
    <w:p>
      <w:r>
        <w:t xml:space="preserve"/>
      </w:r>
    </w:p>
    <w:p>
      <w:r>
        <w:t xml:space="preserve">  pH:                          N/A</w:t>
      </w:r>
    </w:p>
    <w:p>
      <w:r>
        <w:t xml:space="preserve"/>
      </w:r>
    </w:p>
    <w:p>
      <w:r>
        <w:t xml:space="preserve">   Melting Point:                1313 oC</w:t>
      </w:r>
    </w:p>
    <w:p>
      <w:r>
        <w:t xml:space="preserve"/>
      </w:r>
    </w:p>
    <w:p>
      <w:r>
        <w:t xml:space="preserve">   Boiling Point:                 3273 oC</w:t>
      </w:r>
    </w:p>
    <w:p>
      <w:r>
        <w:t xml:space="preserve"/>
      </w:r>
    </w:p>
    <w:p>
      <w:r>
        <w:t xml:space="preserve">   Flash Point:                  N/A</w:t>
      </w:r>
    </w:p>
    <w:p>
      <w:r>
        <w:t xml:space="preserve"/>
      </w:r>
    </w:p>
    <w:p>
      <w:r>
        <w:t xml:space="preserve">   Evaporation Rate:            N/A</w:t>
      </w:r>
    </w:p>
    <w:p>
      <w:r>
        <w:t xml:space="preserve"/>
      </w:r>
    </w:p>
    <w:p>
      <w:r>
        <w:t xml:space="preserve">   Flammability:               No data</w:t>
      </w:r>
    </w:p>
    <w:p>
      <w:r>
        <w:t xml:space="preserve"/>
      </w:r>
    </w:p>
    <w:p>
      <w:r>
        <w:t xml:space="preserve">  Upper Flammable Limit:       No data</w:t>
      </w:r>
    </w:p>
    <w:p>
      <w:r>
        <w:t xml:space="preserve"/>
      </w:r>
    </w:p>
    <w:p>
      <w:r>
        <w:t xml:space="preserve">  Lower Flammable Limit:       No data</w:t>
      </w:r>
    </w:p>
    <w:p>
      <w:r>
        <w:t xml:space="preserve"/>
      </w:r>
    </w:p>
    <w:p>
      <w:r>
        <w:t xml:space="preserve">  Vapor Pressure:             No data</w:t>
      </w:r>
    </w:p>
    <w:p>
      <w:r>
        <w:t xml:space="preserve"/>
      </w:r>
    </w:p>
    <w:p>
      <w:r>
        <w:t xml:space="preserve">  Vapor Density:                N/A</w:t>
      </w:r>
    </w:p>
    <w:p>
      <w:r>
        <w:t xml:space="preserve"/>
      </w:r>
    </w:p>
    <w:p>
      <w:r>
        <w:t xml:space="preserve">   Relative Density (Specific Gravity):   7.901 g/cc</w:t>
      </w:r>
    </w:p>
    <w:p>
      <w:r>
        <w:t xml:space="preserve"/>
      </w:r>
    </w:p>
    <w:p>
      <w:r>
        <w:t xml:space="preserve">   Solubility in H2O:                 Insoluble</w:t>
      </w:r>
    </w:p>
    <w:p>
      <w:r>
        <w:t xml:space="preserve"/>
      </w:r>
    </w:p>
    <w:p>
      <w:r>
        <w:t xml:space="preserve">   Partition Coefficient (n-octanol/water):  Not determined</w:t>
      </w:r>
    </w:p>
    <w:p>
      <w:r>
        <w:t xml:space="preserve"/>
      </w:r>
    </w:p>
    <w:p>
      <w:r>
        <w:t xml:space="preserve">   Autoignition Temperature:     No data</w:t>
      </w:r>
    </w:p>
    <w:p>
      <w:r>
        <w:t xml:space="preserve"/>
      </w:r>
    </w:p>
    <w:p>
      <w:r>
        <w:t xml:space="preserve">   Decomposition Temperature:   No data</w:t>
      </w:r>
    </w:p>
    <w:p>
      <w:r>
        <w:t xml:space="preserve"/>
      </w:r>
    </w:p>
    <w:p>
      <w:r>
        <w:t xml:space="preserve">   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10  STABILITY AND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http://www.espimetals.com/index.php/msds/131-gadolinium?tmpl=component&amp;print=1&amp;page=[1/29/2016 8:37:31 AM]</w:t>
      </w:r>
    </w:p>
    <w:p>
      <w:r>
        <w:rPr>
          <w:b/>
        </w:rPr>
        <w:t xml:space="preserve">Page 4</w:t>
      </w:r>
    </w:p>
    <w:p>
      <w:r>
        <w:t xml:space="preserve">Gadolinium | Gadolinium</w:t>
      </w:r>
    </w:p>
    <w:p>
      <w:r>
        <w:t xml:space="preserve"/>
      </w:r>
    </w:p>
    <w:p>
      <w:r>
        <w:t xml:space="preserve">   Reactivity: No data</w:t>
      </w:r>
    </w:p>
    <w:p>
      <w:r>
        <w:t xml:space="preserve"/>
      </w:r>
    </w:p>
    <w:p>
      <w:r>
        <w:t xml:space="preserve">   Chemical Stability: Stable under recommended storage conditions.</w:t>
      </w:r>
    </w:p>
    <w:p>
      <w:r>
        <w:t xml:space="preserve"/>
      </w:r>
    </w:p>
    <w:p>
      <w:r>
        <w:t xml:space="preserve">   Possibility of Hazardous Reactions: Dusts are flammable. Contact with acids may evolve hydrogen gas. May react with water under</w:t>
      </w:r>
    </w:p>
    <w:p>
      <w:r>
        <w:t xml:space="preserve">     fire conditions liberating flammable hydrogen gas.</w:t>
      </w:r>
    </w:p>
    <w:p>
      <w:r>
        <w:t xml:space="preserve"/>
      </w:r>
    </w:p>
    <w:p>
      <w:r>
        <w:t xml:space="preserve">   Conditions to Avoid: Avoid creating or accumulating fines or dusts, especially near possible ignition sources such as sparks or flame.</w:t>
      </w:r>
    </w:p>
    <w:p>
      <w:r>
        <w:t xml:space="preserve"/>
      </w:r>
    </w:p>
    <w:p>
      <w:r>
        <w:t xml:space="preserve">   Incompatible Materials: Acids, acid chlorides, oxidizing agents, halogens, water/moisture, air.</w:t>
      </w:r>
    </w:p>
    <w:p>
      <w:r>
        <w:t xml:space="preserve"/>
      </w:r>
    </w:p>
    <w:p>
      <w:r>
        <w:t xml:space="preserve">  Hazardous Decomposition Products: Gadolinium oxide, gadolinium hydroxides, hydrogen.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/>
      </w:r>
    </w:p>
    <w:p>
      <w:r>
        <w:t xml:space="preserve">   Likely Routes of Exposure: Inhalation, skin, eyes.</w:t>
      </w:r>
    </w:p>
    <w:p>
      <w:r>
        <w:t xml:space="preserve"/>
      </w:r>
    </w:p>
    <w:p>
      <w:r>
        <w:t xml:space="preserve">  Symptoms of Exposure: May cause irritation.</w:t>
      </w:r>
    </w:p>
    <w:p>
      <w:r>
        <w:t xml:space="preserve"/>
      </w:r>
    </w:p>
    <w:p>
      <w:r>
        <w:t xml:space="preserve">   Acute and Chronic Effects: No data</w:t>
      </w:r>
    </w:p>
    <w:p>
      <w:r>
        <w:t xml:space="preserve"/>
      </w:r>
    </w:p>
    <w:p>
      <w:r>
        <w:t xml:space="preserve">   Acute Toxicity: No data</w:t>
      </w:r>
    </w:p>
    <w:p>
      <w:r>
        <w:t xml:space="preserve"/>
      </w:r>
    </w:p>
    <w:p>
      <w:r>
        <w:t xml:space="preserve">   Carcinogenicity: NTP: Not identified as carcinogenic  IARC: Not identified as carcinogenic</w:t>
      </w:r>
    </w:p>
    <w:p>
      <w:r>
        <w:t xml:space="preserve"/>
      </w:r>
    </w:p>
    <w:p>
      <w:r>
        <w:t xml:space="preserve">   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12 ECOLOGICAL INFORMATION</w:t>
      </w:r>
    </w:p>
    <w:p>
      <w:r>
        <w:t xml:space="preserve"/>
      </w:r>
    </w:p>
    <w:p>
      <w:r>
        <w:t xml:space="preserve">   Ecotoxicity: No data</w:t>
      </w:r>
    </w:p>
    <w:p>
      <w:r>
        <w:t xml:space="preserve"/>
      </w:r>
    </w:p>
    <w:p>
      <w:r>
        <w:t xml:space="preserve">   Persistence and Degradability: No data</w:t>
      </w:r>
    </w:p>
    <w:p>
      <w:r>
        <w:t xml:space="preserve"/>
      </w:r>
    </w:p>
    <w:p>
      <w:r>
        <w:t xml:space="preserve">   Bioaccumulative Potential: No data</w:t>
      </w:r>
    </w:p>
    <w:p>
      <w:r>
        <w:t xml:space="preserve"/>
      </w:r>
    </w:p>
    <w:p>
      <w:r>
        <w:t xml:space="preserve">   Mobility in Soil: No data</w:t>
      </w:r>
    </w:p>
    <w:p>
      <w:r>
        <w:t xml:space="preserve"/>
      </w:r>
    </w:p>
    <w:p>
      <w:r>
        <w:t xml:space="preserve">   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13 DISPOSAL CONSIDERATIONS</w:t>
      </w:r>
    </w:p>
    <w:p>
      <w:r>
        <w:t xml:space="preserve"/>
      </w:r>
    </w:p>
    <w:p>
      <w:r>
        <w:t xml:space="preserve">  Waste Disposal Method:</w:t>
      </w:r>
    </w:p>
    <w:p>
      <w:r>
        <w:t xml:space="preserve"/>
      </w:r>
    </w:p>
    <w:p>
      <w:r>
        <w:t xml:space="preserve">   Product: Dispose of in accordance with Federal, State and Local regulations.</w:t>
      </w:r>
    </w:p>
    <w:p>
      <w:r>
        <w:t xml:space="preserve"/>
      </w:r>
    </w:p>
    <w:p>
      <w:r>
        <w:t xml:space="preserve">   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14 TRANSPORT INFORMATION</w:t>
      </w:r>
    </w:p>
    <w:p>
      <w:r>
        <w:t xml:space="preserve"/>
      </w:r>
    </w:p>
    <w:p>
      <w:r>
        <w:t xml:space="preserve">   Shipping Regulations: Not regulated</w:t>
      </w:r>
    </w:p>
    <w:p>
      <w:r>
        <w:t xml:space="preserve"/>
      </w:r>
    </w:p>
    <w:p>
      <w:r>
        <w:t xml:space="preserve">  UN Number:               N/A</w:t>
      </w:r>
    </w:p>
    <w:p>
      <w:r>
        <w:t xml:space="preserve"/>
      </w:r>
    </w:p>
    <w:p>
      <w:r>
        <w:t xml:space="preserve">  UN Proper Shipping Name:  N/A</w:t>
      </w:r>
    </w:p>
    <w:p>
      <w:r>
        <w:t xml:space="preserve"/>
      </w:r>
    </w:p>
    <w:p>
      <w:r>
        <w:t xml:space="preserve">   Transport Hazard Class:    N/A</w:t>
      </w:r>
    </w:p>
    <w:p>
      <w:r>
        <w:t xml:space="preserve"/>
      </w:r>
    </w:p>
    <w:p>
      <w:r>
        <w:t xml:space="preserve">   Packing Group:            N/A</w:t>
      </w:r>
    </w:p>
    <w:p>
      <w:r>
        <w:t xml:space="preserve"/>
      </w:r>
    </w:p>
    <w:p>
      <w:r>
        <w:t xml:space="preserve"/>
      </w:r>
    </w:p>
    <w:p>
      <w:r>
        <w:t xml:space="preserve">http://www.espimetals.com/index.php/msds/131-gadolinium?tmpl=component&amp;print=1&amp;page=[1/29/2016 8:37:31 AM]</w:t>
      </w:r>
    </w:p>
    <w:p>
      <w:r>
        <w:rPr>
          <w:b/>
        </w:rPr>
        <w:t xml:space="preserve">Page 5</w:t>
      </w:r>
    </w:p>
    <w:p>
      <w:r>
        <w:t xml:space="preserve">Gadolinium | Gadolinium</w:t>
      </w:r>
    </w:p>
    <w:p>
      <w:r>
        <w:t xml:space="preserve"/>
      </w:r>
    </w:p>
    <w:p>
      <w:r>
        <w:t xml:space="preserve">   Marine Pollutant:         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15 REGULATORY INFORMATION</w:t>
      </w:r>
    </w:p>
    <w:p>
      <w:r>
        <w:t xml:space="preserve"/>
      </w:r>
    </w:p>
    <w:p>
      <w:r>
        <w:t xml:space="preserve">  TSCA Listed: All components are listed.</w:t>
      </w:r>
    </w:p>
    <w:p>
      <w:r>
        <w:t xml:space="preserve"/>
      </w:r>
    </w:p>
    <w:p>
      <w:r>
        <w:t xml:space="preserve">   Regulation (EC) No 1272/2008 (CLP): N/A</w:t>
      </w:r>
    </w:p>
    <w:p>
      <w:r>
        <w:t xml:space="preserve"/>
      </w:r>
    </w:p>
    <w:p>
      <w:r>
        <w:t xml:space="preserve">  Canada WHMIS Classification (CPR, SOR/88-66): N/A</w:t>
      </w:r>
    </w:p>
    <w:p>
      <w:r>
        <w:t xml:space="preserve"/>
      </w:r>
    </w:p>
    <w:p>
      <w:r>
        <w:t xml:space="preserve">  HMIS Ratings: Health: 1   Flammability: 1   Physical: 1</w:t>
      </w:r>
    </w:p>
    <w:p>
      <w:r>
        <w:t xml:space="preserve"/>
      </w:r>
    </w:p>
    <w:p>
      <w:r>
        <w:t xml:space="preserve">  NFPA Ratings: Health: 1   Flammability: 1   Instability: 1</w:t>
      </w:r>
    </w:p>
    <w:p>
      <w:r>
        <w:t xml:space="preserve"/>
      </w:r>
    </w:p>
    <w:p>
      <w:r>
        <w:t xml:space="preserve">  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16 OTHER INFORMATION</w:t>
      </w:r>
    </w:p>
    <w:p>
      <w:r>
        <w:t xml:space="preserve"/>
      </w:r>
    </w:p>
    <w:p>
      <w:r>
        <w:t xml:space="preserve">   The information contained in this document is based on the state of our knowledge at the time of publication and is believed to be</w:t>
      </w:r>
    </w:p>
    <w:p>
      <w:r>
        <w:t xml:space="preserve">    correct, but does not purport to be all inclusive and shall be used only as a guide. ESPI Metals makes no representation, warranty, or</w:t>
      </w:r>
    </w:p>
    <w:p>
      <w:r>
        <w:t xml:space="preserve">   guarantee of any kind with respect to the information contained in this document or any use of the product based on this information.</w:t>
      </w:r>
    </w:p>
    <w:p>
      <w:r>
        <w:t xml:space="preserve">   ESPI Metals shall not be held liable for any damages resulting from handling or from contact with the above product. Users should</w:t>
      </w:r>
    </w:p>
    <w:p>
      <w:r>
        <w:t xml:space="preserve">    satisfy themselves that they have all current data relevant to their particular use.</w:t>
      </w:r>
    </w:p>
    <w:p>
      <w:r>
        <w:t xml:space="preserve"/>
      </w:r>
    </w:p>
    <w:p>
      <w:r>
        <w:t xml:space="preserve"/>
      </w:r>
    </w:p>
    <w:p>
      <w:r>
        <w:t xml:space="preserve">   Prepared by:        ESPI Metals</w:t>
      </w:r>
    </w:p>
    <w:p>
      <w:r>
        <w:t xml:space="preserve"/>
      </w:r>
    </w:p>
    <w:p>
      <w:r>
        <w:t xml:space="preserve">   Revised/Reviewed:  July 2015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http://www.espimetals.com/index.php/msds/131-gadolinium?tmpl=component&amp;print=1&amp;page=[1/29/2016 8:37:31 AM]</w:t>
      </w:r>
    </w:p>
    <w:sectPr>
      <w:pgSz w:w="11906" w:h="16838"/>
      <w:pgMar w:top="1134" w:right="1134" w:bottom="1134" w:left="1134"/>
    </w:sectPr>
  </w:body>
</w:document>
</file>