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Iridium-191 SDS</w:t>
      </w:r>
    </w:p>
    <w:p>
      <w:r>
        <w:t xml:space="preserve">Publisher: Neonest AB</w:t>
      </w:r>
    </w:p>
    <w:p>
      <w:r>
        <w:t xml:space="preserve">Source: https://resds.com/document/iridium-191-isotope-sds-ir-191-191ir-iridium-enriched-iridium-c78d5982af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Iridium,</w:t>
      </w:r>
    </w:p>
    <w:p>
      <w:r>
        <w:t xml:space="preserve">Enriched Iridium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Iridium, Enriched Iridium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Iridium. </w:t>
      </w:r>
    </w:p>
    <w:p>
      <w:r>
        <w:t xml:space="preserve">Molecular weight:   192.22 </w:t>
      </w:r>
    </w:p>
    <w:p>
      <w:r>
        <w:t xml:space="preserve">Chemical formula:   Ir </w:t>
      </w:r>
    </w:p>
    <w:p>
      <w:r>
        <w:t xml:space="preserve">Synonyms:   None.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Not classified as hazardous.   None required. </w:t>
      </w:r>
    </w:p>
    <w:p>
      <w:r>
        <w:t xml:space="preserve">Label elements: </w:t>
      </w:r>
    </w:p>
    <w:p>
      <w:r>
        <w:t xml:space="preserve">Hazard pictograms:   Not required. </w:t>
      </w:r>
    </w:p>
    <w:p>
      <w:r>
        <w:t xml:space="preserve">Signal Words:   Not required. </w:t>
      </w:r>
    </w:p>
    <w:p>
      <w:r>
        <w:t xml:space="preserve">Hazard Statements:   Not required. </w:t>
      </w:r>
    </w:p>
    <w:p>
      <w:r>
        <w:t xml:space="preserve">Precautionary Statements:   None. </w:t>
      </w:r>
    </w:p>
    <w:p>
      <w:r>
        <w:t xml:space="preserve">Other hazards:   None known.</w:t>
      </w:r>
    </w:p>
    <w:p>
      <w:r>
        <w:rPr>
          <w:b/>
        </w:rPr>
        <w:t xml:space="preserve">Page 2</w:t>
      </w:r>
    </w:p>
    <w:p>
      <w:r>
        <w:t xml:space="preserve">Safety Data Sheet for Iridium,</w:t>
      </w:r>
    </w:p>
    <w:p>
      <w:r>
        <w:t xml:space="preserve">Enriched Iridium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Iridium, Enriched Iridium   https://www.buyisotope.com   Page 2/9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Iridium </w:t>
      </w:r>
    </w:p>
    <w:p>
      <w:r>
        <w:t xml:space="preserve">7439-88-5 </w:t>
      </w:r>
    </w:p>
    <w:p>
      <w:r>
        <w:t xml:space="preserve">192.22   &gt;99%   Not Classified. </w:t>
      </w:r>
    </w:p>
    <w:p>
      <w:r>
        <w:t xml:space="preserve">231-095-9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If breathed in, move person into fresh air. If patient is not breathing, give artificial respiration</w:t>
      </w:r>
    </w:p>
    <w:p>
      <w:r>
        <w:t xml:space="preserve">Consult a physician. </w:t>
      </w:r>
    </w:p>
    <w:p>
      <w:r>
        <w:t xml:space="preserve">In case of skin contact:   Wash off with soap and plenty of water; consult a physician. </w:t>
      </w:r>
    </w:p>
    <w:p>
      <w:r>
        <w:t xml:space="preserve">In case of eye contact:   Rinse thoroughly with plenty of water for at least 15 minutes; consult a physician. </w:t>
      </w:r>
    </w:p>
    <w:p>
      <w:r>
        <w:t xml:space="preserve">In case of ingestion:   Do NOT induce vomiting. Never give anything by mouth to an unconscious person. Rinse mouth</w:t>
      </w:r>
    </w:p>
    <w:p>
      <w:r>
        <w:t xml:space="preserve">with water. Consult a physician. </w:t>
      </w:r>
    </w:p>
    <w:p>
      <w:r>
        <w:t xml:space="preserve">Most important symptoms and effects, both acute and delayed: </w:t>
      </w:r>
    </w:p>
    <w:p>
      <w:r>
        <w:t xml:space="preserve">Inhalation:   May be harmful if inhaled. May cause respiratory tract irritation. </w:t>
      </w:r>
    </w:p>
    <w:p>
      <w:r>
        <w:t xml:space="preserve">Eyes:   Causes eye irritation. </w:t>
      </w:r>
    </w:p>
    <w:p>
      <w:r>
        <w:t xml:space="preserve">Skin contact:   May be harmful if absorbed through skin. Causes skin irritation. </w:t>
      </w:r>
    </w:p>
    <w:p>
      <w:r>
        <w:t xml:space="preserve">Ingestion:   May be harmful if swallowed.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Use water spray, alcohol-resistant foam, dry chemical or carbon dioxide. </w:t>
      </w:r>
    </w:p>
    <w:p>
      <w:r>
        <w:t xml:space="preserve">Unsuitable extinguishing media:   None known. </w:t>
      </w:r>
    </w:p>
    <w:p>
      <w:r>
        <w:t xml:space="preserve">Special hazards arising from the mixture:   None known. </w:t>
      </w:r>
    </w:p>
    <w:p>
      <w:r>
        <w:t xml:space="preserve">Advice for fire-fighters:   Wear self-contained breathing apparatus for firefighting if necessary.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Use personal protective equipment. Avoid dust formation. Avoid breathing dust. Ensure</w:t>
      </w:r>
    </w:p>
    <w:p>
      <w:r>
        <w:t xml:space="preserve">adequate ventilation. Remove all sources of ignition. Evacuate personnel to safe areas.</w:t>
      </w:r>
    </w:p>
    <w:p>
      <w:r>
        <w:rPr>
          <w:b/>
        </w:rPr>
        <w:t xml:space="preserve">Page 3</w:t>
      </w:r>
    </w:p>
    <w:p>
      <w:r>
        <w:t xml:space="preserve">Safety Data Sheet for Iridium,</w:t>
      </w:r>
    </w:p>
    <w:p>
      <w:r>
        <w:t xml:space="preserve">Enriched Iridium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Iridium, Enriched Iridium   https://www.buyisotope.com   Page 3/9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Contain spillage, and then collect with an electrically protected vacuum cleaner or by wet-</w:t>
      </w:r>
    </w:p>
    <w:p>
      <w:r>
        <w:t xml:space="preserve">brushing and place in container for disposal according to local regulations (see Section 13). Keep in suitable, closed</w:t>
      </w:r>
    </w:p>
    <w:p>
      <w:r>
        <w:t xml:space="preserve">containers for disposal.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Avoid contact with skin and eyes. Avoid formation of dust and aerosols. Provide appropriate</w:t>
      </w:r>
    </w:p>
    <w:p>
      <w:r>
        <w:t xml:space="preserve">exhaust ventilation at places where dust is formed. Keep away from sources of ignition. NO SMOKING. Take measures</w:t>
      </w:r>
    </w:p>
    <w:p>
      <w:r>
        <w:t xml:space="preserve">to prevent the build-up of electrostatic charge.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container tightly closed in a dry and well-ventilated place. Store</w:t>
      </w:r>
    </w:p>
    <w:p>
      <w:r>
        <w:t xml:space="preserve">in cool, dry place.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  Contains no substances with occupational exposure limit values </w:t>
      </w:r>
    </w:p>
    <w:p>
      <w:r>
        <w:t xml:space="preserve">Exposure controls: </w:t>
      </w:r>
    </w:p>
    <w:p>
      <w:r>
        <w:t xml:space="preserve">Appropriate engineering controls:   A system of local or mechanical exhaust is recommended to keep dust levels low. </w:t>
      </w:r>
    </w:p>
    <w:p>
      <w:r>
        <w:t xml:space="preserve">Individual protection measures, such as personal protective equipment: </w:t>
      </w:r>
    </w:p>
    <w:p>
      <w:r>
        <w:t xml:space="preserve">Eye/face protection:   Use safety glasses. If there is a potential for exposure to particles which could cause eye</w:t>
      </w:r>
    </w:p>
    <w:p>
      <w:r>
        <w:t xml:space="preserve">discomfort, wear ANSI-approved chemical goggles. Maintain eye wash fountain and quick-drench facilities in work</w:t>
      </w:r>
    </w:p>
    <w:p>
      <w:r>
        <w:t xml:space="preserve">area.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Not necessary under normal conditions of use. </w:t>
      </w:r>
    </w:p>
    <w:p>
      <w:r>
        <w:t xml:space="preserve">Respiratory protection:   Where risk assessment shows air-purifying respirators are appropriate use a full-face particle</w:t>
      </w:r>
    </w:p>
    <w:p>
      <w:r>
        <w:t xml:space="preserve">respirator type N100 (US) or type P3 (EN 143) respirator cartridges as a backup to engineering controls. If the</w:t>
      </w:r>
    </w:p>
    <w:p>
      <w:r>
        <w:t xml:space="preserve">respirator is the sole means of protection, use a full-face supplied air respirator. Use respirators and components</w:t>
      </w:r>
    </w:p>
    <w:p>
      <w:r>
        <w:t xml:space="preserve">tested and approved under appropriate government standards such as NIOSH (US) or CEN (EU).</w:t>
      </w:r>
    </w:p>
    <w:p>
      <w:r>
        <w:rPr>
          <w:b/>
        </w:rPr>
        <w:t xml:space="preserve">Page 4</w:t>
      </w:r>
    </w:p>
    <w:p>
      <w:r>
        <w:t xml:space="preserve">Safety Data Sheet for Iridium,</w:t>
      </w:r>
    </w:p>
    <w:p>
      <w:r>
        <w:t xml:space="preserve">Enriched Iridium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Iridium, Enriched Iridium   https://www.buyisotope.com   Page 4/9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Light grey.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192.22 </w:t>
      </w:r>
    </w:p>
    <w:p>
      <w:r>
        <w:t xml:space="preserve">pH (concentration):   No data available. </w:t>
      </w:r>
    </w:p>
    <w:p>
      <w:r>
        <w:t xml:space="preserve">Melting point/range (° C):   2450   °C </w:t>
      </w:r>
    </w:p>
    <w:p>
      <w:r>
        <w:t xml:space="preserve">Boiling point/range (° C):   4130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 </w:t>
      </w:r>
    </w:p>
    <w:p>
      <w:r>
        <w:t xml:space="preserve">Vapour density:   No data available. </w:t>
      </w:r>
    </w:p>
    <w:p>
      <w:r>
        <w:t xml:space="preserve">Relative densi ty (25 ° C):   22.65 g/mL </w:t>
      </w:r>
    </w:p>
    <w:p>
      <w:r>
        <w:t xml:space="preserve">Water solubility (g/L ) at 20 ° C:   No data available.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 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Heat,   flames and sparks . </w:t>
      </w:r>
    </w:p>
    <w:p>
      <w:r>
        <w:t xml:space="preserve">Incompatible materials:   Strong oxidizing agents, halogens, tin/tin oxides, lead, zinc. </w:t>
      </w:r>
    </w:p>
    <w:p>
      <w:r>
        <w:t xml:space="preserve">Hazardous decomposition products:   Iridium oxides are formed during a fire.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</w:t>
      </w:r>
    </w:p>
    <w:p>
      <w:r>
        <w:rPr>
          <w:b/>
        </w:rPr>
        <w:t xml:space="preserve">Page 5</w:t>
      </w:r>
    </w:p>
    <w:p>
      <w:r>
        <w:t xml:space="preserve">Safety Data Sheet for Iridium,</w:t>
      </w:r>
    </w:p>
    <w:p>
      <w:r>
        <w:t xml:space="preserve">Enriched Iridium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Iridium, Enriched Iridium   https://www.buyisotope.com   Page 5/9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 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 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 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Burn in a chemical incinerator equipped with an afterburner and scrubber but exert extra</w:t>
      </w:r>
    </w:p>
    <w:p>
      <w:r>
        <w:t xml:space="preserve">care in igniting, as this material is highly flammable. Observe all federal, state and local environmental regulations.</w:t>
      </w:r>
    </w:p>
    <w:p>
      <w:r>
        <w:t xml:space="preserve">Contact a licensed professional waste disposal service to dispose of this material. </w:t>
      </w:r>
    </w:p>
    <w:p>
      <w:r>
        <w:t xml:space="preserve">Section 14: Transport Information </w:t>
      </w:r>
    </w:p>
    <w:p>
      <w:r>
        <w:t xml:space="preserve">UN number:   Not regulated as a dangerous good. </w:t>
      </w:r>
    </w:p>
    <w:p>
      <w:r>
        <w:t xml:space="preserve">UN proper shipping name:   Not regulated as a dangerous good. </w:t>
      </w:r>
    </w:p>
    <w:p>
      <w:r>
        <w:t xml:space="preserve">Transport hazard class(es):   Not regulated as a dangerous good. </w:t>
      </w:r>
    </w:p>
    <w:p>
      <w:r>
        <w:t xml:space="preserve">Packing group:   Not regulated as a dangerous good. </w:t>
      </w:r>
    </w:p>
    <w:p>
      <w:r>
        <w:t xml:space="preserve">Environmental hazards:   Not regulated as a dangerous good. </w:t>
      </w:r>
    </w:p>
    <w:p>
      <w:r>
        <w:t xml:space="preserve">Special precautions for user:   Not dangerous goods in the meaning of ADR/RID, ADN, IMDG-Code, ICAO/IATA-DGR. </w:t>
      </w:r>
    </w:p>
    <w:p>
      <w:r>
        <w:t xml:space="preserve">Transport in bulk according to Annex II of Marpol and the IBC Code:   Not applicable.</w:t>
      </w:r>
    </w:p>
    <w:p>
      <w:r>
        <w:rPr>
          <w:b/>
        </w:rPr>
        <w:t xml:space="preserve">Page 6</w:t>
      </w:r>
    </w:p>
    <w:p>
      <w:r>
        <w:t xml:space="preserve">Safety Data Sheet for Iridium,</w:t>
      </w:r>
    </w:p>
    <w:p>
      <w:r>
        <w:t xml:space="preserve">Enriched Iridium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Iridium, Enriched Iridium   https://www.buyisotope.com   Page 6/9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</w:t>
      </w:r>
    </w:p>
    <w:p>
      <w:r>
        <w:rPr>
          <w:b/>
        </w:rPr>
        <w:t xml:space="preserve">Page 7</w:t>
      </w:r>
    </w:p>
    <w:p>
      <w:r>
        <w:t xml:space="preserve">Safety Data Sheet for Iridium,</w:t>
      </w:r>
    </w:p>
    <w:p>
      <w:r>
        <w:t xml:space="preserve">Enriched Iridium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Iridium, Enriched Iridium   https://www.buyisotope.com   Page 7/9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OSHA Hazards:   Flammable solid, Irritant. </w:t>
      </w:r>
    </w:p>
    <w:p>
      <w:r>
        <w:t xml:space="preserve">DSL Status:   All components of this product are on the Canadian DSL list.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Components:  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Hazards:   Fire Hazard, Acute Health Hazard. </w:t>
      </w:r>
    </w:p>
    <w:p>
      <w:r>
        <w:t xml:space="preserve">Massachusetts Right to Know Components:   No components are subject to the Massachusetts Right to Know Act. </w:t>
      </w:r>
    </w:p>
    <w:p>
      <w:r>
        <w:t xml:space="preserve">Pennsylvania Right to Know Components:   Iridium / CAS No. 7439-88-5 </w:t>
      </w:r>
    </w:p>
    <w:p>
      <w:r>
        <w:t xml:space="preserve">New Jersey Right to Know Components:   Iridium / CAS No. 7439-88-5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 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</w:t>
      </w:r>
    </w:p>
    <w:p>
      <w:r>
        <w:rPr>
          <w:b/>
        </w:rPr>
        <w:t xml:space="preserve">Page 8</w:t>
      </w:r>
    </w:p>
    <w:p>
      <w:r>
        <w:t xml:space="preserve">Safety Data Sheet for Iridium,</w:t>
      </w:r>
    </w:p>
    <w:p>
      <w:r>
        <w:t xml:space="preserve">Enriched Iridium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Iridium, Enriched Iridium   https://www.buyisotope.com   Page 8/9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 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None.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</w:t>
      </w:r>
    </w:p>
    <w:p>
      <w:r>
        <w:rPr>
          <w:b/>
        </w:rPr>
        <w:t xml:space="preserve">Page 9</w:t>
      </w:r>
    </w:p>
    <w:p>
      <w:r>
        <w:t xml:space="preserve">Safety Data Sheet for Iridium,</w:t>
      </w:r>
    </w:p>
    <w:p>
      <w:r>
        <w:t xml:space="preserve">Enriched Iridium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Iridium, Enriched Iridium   https://www.buyisotope.com   Page 9/9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