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OREAS 146 rare-earth and yttrium certified reference material (covered by OREAS RADA SDS) SDS</w:t>
      </w:r>
    </w:p>
    <w:p>
      <w:r>
        <w:t xml:space="preserve">Publisher: Ore Research &amp; Exploration Pty Ltd (OREAS)</w:t>
      </w:r>
    </w:p>
    <w:p>
      <w:r>
        <w:t xml:space="preserve">Source: https://resds.com/document/oreas-rada-reference-materials-including-oreas-146-en-9a70721e67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Page 1 of 6</w:t>
      </w:r>
    </w:p>
    <w:p>
      <w:r>
        <w:t xml:space="preserve">                             Safety Data Sheet</w:t>
      </w:r>
    </w:p>
    <w:p>
      <w:r>
        <w:t xml:space="preserve">                                          according to WHS Regulations</w:t>
      </w:r>
    </w:p>
    <w:p>
      <w:r>
        <w:t xml:space="preserve"/>
      </w:r>
    </w:p>
    <w:p>
      <w:r>
        <w:t xml:space="preserve">           Print date: 05.06.2024                                                             Revision date: 31.05.2024</w:t>
      </w:r>
    </w:p>
    <w:p>
      <w:r>
        <w:t xml:space="preserve"/>
      </w:r>
    </w:p>
    <w:p>
      <w:r>
        <w:t xml:space="preserve">        1 Identification</w:t>
      </w:r>
    </w:p>
    <w:p>
      <w:r>
        <w:t xml:space="preserve"/>
      </w:r>
    </w:p>
    <w:p>
      <w:r>
        <w:t xml:space="preserve">           Product Name: OREAS (RADA)</w:t>
      </w:r>
    </w:p>
    <w:p>
      <w:r>
        <w:t xml:space="preserve"/>
      </w:r>
    </w:p>
    <w:p>
      <w:r>
        <w:t xml:space="preserve">            Other Means of Identification: Mixture</w:t>
      </w:r>
    </w:p>
    <w:p>
      <w:r>
        <w:t xml:space="preserve"/>
      </w:r>
    </w:p>
    <w:p>
      <w:r>
        <w:t xml:space="preserve">            Other Name:</w:t>
      </w:r>
    </w:p>
    <w:p>
      <w:r>
        <w:t xml:space="preserve">                 All products are branded 'OREAS' followed by a number ± letter</w:t>
      </w:r>
    </w:p>
    <w:p>
      <w:r>
        <w:t xml:space="preserve">            100a, 101a, 101b, 102a, 104, 105, 106, 120, 121, 122, 123, 124, 146</w:t>
      </w:r>
    </w:p>
    <w:p>
      <w:r>
        <w:t xml:space="preserve"/>
      </w:r>
    </w:p>
    <w:p>
      <w:r>
        <w:t xml:space="preserve">         Recommended Use of the Chemical and Restriction on Use: Reference material</w:t>
      </w:r>
    </w:p>
    <w:p>
      <w:r>
        <w:t xml:space="preserve"/>
      </w:r>
    </w:p>
    <w:p>
      <w:r>
        <w:t xml:space="preserve">             Details of Manufacturer or Importer:</w:t>
      </w:r>
    </w:p>
    <w:p>
      <w:r>
        <w:t xml:space="preserve">           Ore Research &amp; Exploration Pty Ltd</w:t>
      </w:r>
    </w:p>
    <w:p>
      <w:r>
        <w:t xml:space="preserve">          37A Hosie Street</w:t>
      </w:r>
    </w:p>
    <w:p>
      <w:r>
        <w:t xml:space="preserve">            Bayswater North VIC 3153</w:t>
      </w:r>
    </w:p>
    <w:p>
      <w:r>
        <w:t xml:space="preserve"/>
      </w:r>
    </w:p>
    <w:p>
      <w:r>
        <w:t xml:space="preserve">          Phone Number: 03 9729 0333</w:t>
      </w:r>
    </w:p>
    <w:p>
      <w:r>
        <w:t xml:space="preserve"/>
      </w:r>
    </w:p>
    <w:p>
      <w:r>
        <w:t xml:space="preserve">          Emergency telephone number: 03 9729 0333</w:t>
      </w:r>
    </w:p>
    <w:p>
      <w:r>
        <w:t xml:space="preserve">        2 Hazard(s) Identification</w:t>
      </w:r>
    </w:p>
    <w:p>
      <w:r>
        <w:t xml:space="preserve"/>
      </w:r>
    </w:p>
    <w:p>
      <w:r>
        <w:t xml:space="preserve">           Hazardous Nature:</w:t>
      </w:r>
    </w:p>
    <w:p>
      <w:r>
        <w:t xml:space="preserve">              Classified as Hazardous according to the Globally Harmonised System of Classification and Labelling of</w:t>
      </w:r>
    </w:p>
    <w:p>
      <w:r>
        <w:t xml:space="preserve">            Chemicals (GHS) and Safe Work Australia criteria.</w:t>
      </w:r>
    </w:p>
    <w:p>
      <w:r>
        <w:t xml:space="preserve">            Not classified as Dangerous Goods according to the Australian Code for the Transport of Dangerous Goods by</w:t>
      </w:r>
    </w:p>
    <w:p>
      <w:r>
        <w:t xml:space="preserve">          Road and Rail (7th edition), IATA and IMDG/IMSBC.</w:t>
      </w:r>
    </w:p>
    <w:p>
      <w:r>
        <w:t xml:space="preserve"/>
      </w:r>
    </w:p>
    <w:p>
      <w:r>
        <w:t xml:space="preserve">                        Skull and crossbones</w:t>
      </w:r>
    </w:p>
    <w:p>
      <w:r>
        <w:t xml:space="preserve"/>
      </w:r>
    </w:p>
    <w:p>
      <w:r>
        <w:t xml:space="preserve"/>
      </w:r>
    </w:p>
    <w:p>
      <w:r>
        <w:t xml:space="preserve">            Acute Toxicity (Oral) 3     H301 Toxic if swallowed.</w:t>
      </w:r>
    </w:p>
    <w:p>
      <w:r>
        <w:t xml:space="preserve"/>
      </w:r>
    </w:p>
    <w:p>
      <w:r>
        <w:t xml:space="preserve"/>
      </w:r>
    </w:p>
    <w:p>
      <w:r>
        <w:t xml:space="preserve">                      Health hazard</w:t>
      </w:r>
    </w:p>
    <w:p>
      <w:r>
        <w:t xml:space="preserve"/>
      </w:r>
    </w:p>
    <w:p>
      <w:r>
        <w:t xml:space="preserve"/>
      </w:r>
    </w:p>
    <w:p>
      <w:r>
        <w:t xml:space="preserve">              Carcinogenicity 1A         H350i May cause cancer by inhalation.</w:t>
      </w:r>
    </w:p>
    <w:p>
      <w:r>
        <w:t xml:space="preserve">         STOT RE 1             H372 Causes damage to organs through prolonged or repeated exposure.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Acute Toxicity (Inhalation) 4 H332 Harmful if inhaled.</w:t>
      </w:r>
    </w:p>
    <w:p>
      <w:r>
        <w:t xml:space="preserve"/>
      </w:r>
    </w:p>
    <w:p>
      <w:r>
        <w:t xml:space="preserve">             Aquatic Chronic 3        H412 Harmful to aquatic life with long lasting effects.</w:t>
      </w:r>
    </w:p>
    <w:p>
      <w:r>
        <w:t xml:space="preserve"/>
      </w:r>
    </w:p>
    <w:p>
      <w:r>
        <w:t xml:space="preserve">            Signal Word Danger</w:t>
      </w:r>
    </w:p>
    <w:p>
      <w:r>
        <w:t xml:space="preserve"/>
      </w:r>
    </w:p>
    <w:p>
      <w:r>
        <w:t xml:space="preserve">           Hazard Statements</w:t>
      </w:r>
    </w:p>
    <w:p>
      <w:r>
        <w:t xml:space="preserve">          H301 Toxic if swallowed.</w:t>
      </w:r>
    </w:p>
    <w:p>
      <w:r>
        <w:t xml:space="preserve">          H332 Harmful if inhaled.</w:t>
      </w:r>
    </w:p>
    <w:p>
      <w:r>
        <w:t xml:space="preserve">            H350i May cause cancer by inhalation.</w:t>
      </w:r>
    </w:p>
    <w:p>
      <w:r>
        <w:t xml:space="preserve">          H372 Causes damage to organs through prolonged or repeated exposure.</w:t>
      </w:r>
    </w:p>
    <w:p>
      <w:r>
        <w:t xml:space="preserve">          H412 Harmful to aquatic life with long lasting effects.</w:t>
      </w:r>
    </w:p>
    <w:p>
      <w:r>
        <w:t xml:space="preserve"/>
      </w:r>
    </w:p>
    <w:p>
      <w:r>
        <w:t xml:space="preserve">            Precautionary Statements</w:t>
      </w:r>
    </w:p>
    <w:p>
      <w:r>
        <w:t xml:space="preserve">           P201      Obtain special instructions before use.</w:t>
      </w:r>
    </w:p>
    <w:p>
      <w:r>
        <w:t xml:space="preserve">           P202     Do not handle until all safety precautions have been read and understood.</w:t>
      </w:r>
    </w:p>
    <w:p>
      <w:r>
        <w:t xml:space="preserve">           P260     Do not breathe dust/fume/gas/mist/vapours/spray.</w:t>
      </w:r>
    </w:p>
    <w:p>
      <w:r>
        <w:t xml:space="preserve">           P264     Wash thoroughly after handling.</w:t>
      </w:r>
    </w:p>
    <w:p>
      <w:r>
        <w:t xml:space="preserve">           P270     Do not eat, drink or smoke when using this product.</w:t>
      </w:r>
    </w:p>
    <w:p>
      <w:r>
        <w:t xml:space="preserve">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58.0.1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Page 2 of 6</w:t>
      </w:r>
    </w:p>
    <w:p>
      <w:r>
        <w:t xml:space="preserve">                             Safety Data Sheet</w:t>
      </w:r>
    </w:p>
    <w:p>
      <w:r>
        <w:t xml:space="preserve">                                          according to WHS Regulations</w:t>
      </w:r>
    </w:p>
    <w:p>
      <w:r>
        <w:t xml:space="preserve"/>
      </w:r>
    </w:p>
    <w:p>
      <w:r>
        <w:t xml:space="preserve">           Print date: 05.06.2024                                                             Revision date: 31.05.2024</w:t>
      </w:r>
    </w:p>
    <w:p>
      <w:r>
        <w:t xml:space="preserve"/>
      </w:r>
    </w:p>
    <w:p>
      <w:r>
        <w:t xml:space="preserve">        Product Name: OREAS (RADA)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(Contd. of page 1)</w:t>
      </w:r>
    </w:p>
    <w:p>
      <w:r>
        <w:t xml:space="preserve">           P271     Use only outdoors or in a well-ventilated area.</w:t>
      </w:r>
    </w:p>
    <w:p>
      <w:r>
        <w:t xml:space="preserve">           P273      Avoid release to the environment.</w:t>
      </w:r>
    </w:p>
    <w:p>
      <w:r>
        <w:t xml:space="preserve">           P280     Wear protective gloves/protective clothing/eye protection/face protection.</w:t>
      </w:r>
    </w:p>
    <w:p>
      <w:r>
        <w:t xml:space="preserve">           P301+P310 IF SWALLOWED: Immediately call a POISON CENTER/ doctor.</w:t>
      </w:r>
    </w:p>
    <w:p>
      <w:r>
        <w:t xml:space="preserve">           P321       Specific treatment (see on this label).</w:t>
      </w:r>
    </w:p>
    <w:p>
      <w:r>
        <w:t xml:space="preserve">           P330      Rinse mouth.</w:t>
      </w:r>
    </w:p>
    <w:p>
      <w:r>
        <w:t xml:space="preserve">           P304+P340 IF INHALED: Remove victim to fresh air and keep at rest in a position comfortable for breathing.</w:t>
      </w:r>
    </w:p>
    <w:p>
      <w:r>
        <w:t xml:space="preserve">           P308+P313 IF exposed or concerned: Get medical advice/attention.</w:t>
      </w:r>
    </w:p>
    <w:p>
      <w:r>
        <w:t xml:space="preserve">           P312       Call a POISON CENTER/doctor if you feel unwell.</w:t>
      </w:r>
    </w:p>
    <w:p>
      <w:r>
        <w:t xml:space="preserve">           P314      Get medical advice/attention if you feel unwell.</w:t>
      </w:r>
    </w:p>
    <w:p>
      <w:r>
        <w:t xml:space="preserve">           P405       Store locked up.</w:t>
      </w:r>
    </w:p>
    <w:p>
      <w:r>
        <w:t xml:space="preserve">           P501      Dispose of contents/container in accordance with local/regional/national/international regulations.</w:t>
      </w:r>
    </w:p>
    <w:p>
      <w:r>
        <w:t xml:space="preserve">        3 Composition and Information on Ingredients</w:t>
      </w:r>
    </w:p>
    <w:p>
      <w:r>
        <w:t xml:space="preserve"/>
      </w:r>
    </w:p>
    <w:p>
      <w:r>
        <w:t xml:space="preserve">           Chemical Characterization: Mixtures</w:t>
      </w:r>
    </w:p>
    <w:p>
      <w:r>
        <w:t xml:space="preserve">             Description: Mixture of substances listed below with nonhazardous additions.</w:t>
      </w:r>
    </w:p>
    <w:p>
      <w:r>
        <w:t xml:space="preserve">           Hazardous Components:</w:t>
      </w:r>
    </w:p>
    <w:p>
      <w:r>
        <w:t xml:space="preserve">           CAS: 7631-86-9 Silica                                                            30-82%</w:t>
      </w:r>
    </w:p>
    <w:p>
      <w:r>
        <w:t xml:space="preserve">                                  Carcinogenicity 1A, H350i; STOT RE 1, H372</w:t>
      </w:r>
    </w:p>
    <w:p>
      <w:r>
        <w:t xml:space="preserve">           CAS: 7440-50-8 Copper                                                              0.01-&lt;3%</w:t>
      </w:r>
    </w:p>
    <w:p>
      <w:r>
        <w:t xml:space="preserve">                                Aquatic Chronic 2, H411</w:t>
      </w:r>
    </w:p>
    <w:p>
      <w:r>
        <w:t xml:space="preserve">           CAS: 7440-61-1 Uranium                                                           &lt;0.2%</w:t>
      </w:r>
    </w:p>
    <w:p>
      <w:r>
        <w:t xml:space="preserve">                              Acute Toxicity (Oral) 1, H300; Acute Toxicity (Inhalation) 1, H330;  STOT</w:t>
      </w:r>
    </w:p>
    <w:p>
      <w:r>
        <w:t xml:space="preserve">                    RE 2, H373</w:t>
      </w:r>
    </w:p>
    <w:p>
      <w:r>
        <w:t xml:space="preserve"/>
      </w:r>
    </w:p>
    <w:p>
      <w:r>
        <w:t xml:space="preserve">         Non Hazardous Components:</w:t>
      </w:r>
    </w:p>
    <w:p>
      <w:r>
        <w:t xml:space="preserve">           CAS: 1309-37-1   Iron(III) oxide                                                       1-10%</w:t>
      </w:r>
    </w:p>
    <w:p>
      <w:r>
        <w:t xml:space="preserve">           CAS: 12001-26-2 Potassium Aluminum Silicate                                          1-10%</w:t>
      </w:r>
    </w:p>
    <w:p>
      <w:r>
        <w:t xml:space="preserve"/>
      </w:r>
    </w:p>
    <w:p>
      <w:r>
        <w:t xml:space="preserve">        4 First Aid Measures</w:t>
      </w:r>
    </w:p>
    <w:p>
      <w:r>
        <w:t xml:space="preserve"/>
      </w:r>
    </w:p>
    <w:p>
      <w:r>
        <w:t xml:space="preserve">             Inhalation: If inhaled, remove to fresh air. Seek medical attention if breathing problems develop.</w:t>
      </w:r>
    </w:p>
    <w:p>
      <w:r>
        <w:t xml:space="preserve"/>
      </w:r>
    </w:p>
    <w:p>
      <w:r>
        <w:t xml:space="preserve">            Skin Contact:</w:t>
      </w:r>
    </w:p>
    <w:p>
      <w:r>
        <w:t xml:space="preserve">               In case of skin contact, immediately remove contaminated clothing and wash affected areas with water and</w:t>
      </w:r>
    </w:p>
    <w:p>
      <w:r>
        <w:t xml:space="preserve">             soap. Seek medical attention if irritation occurs.</w:t>
      </w:r>
    </w:p>
    <w:p>
      <w:r>
        <w:t xml:space="preserve"/>
      </w:r>
    </w:p>
    <w:p>
      <w:r>
        <w:t xml:space="preserve">           Eye Contact:</w:t>
      </w:r>
    </w:p>
    <w:p>
      <w:r>
        <w:t xml:space="preserve">               In case of eye contact, rinse with water for several minutes, including under eyelids. Remove contact lenses, if</w:t>
      </w:r>
    </w:p>
    <w:p>
      <w:r>
        <w:t xml:space="preserve">             present and easy to do. Continue rinsing for at least 15 minutes. Seek medical attention if irritation persists.</w:t>
      </w:r>
    </w:p>
    <w:p>
      <w:r>
        <w:t xml:space="preserve"/>
      </w:r>
    </w:p>
    <w:p>
      <w:r>
        <w:t xml:space="preserve">             Ingestion:</w:t>
      </w:r>
    </w:p>
    <w:p>
      <w:r>
        <w:t xml:space="preserve">                      If swallowed, do not induce vomiting. Immediately rinse mouth with water. Never give anything by mouth to an</w:t>
      </w:r>
    </w:p>
    <w:p>
      <w:r>
        <w:t xml:space="preserve">            unconscious person. Seek immediate medical attention.</w:t>
      </w:r>
    </w:p>
    <w:p>
      <w:r>
        <w:t xml:space="preserve"/>
      </w:r>
    </w:p>
    <w:p>
      <w:r>
        <w:t xml:space="preserve">          Symptoms Caused by Exposure:</w:t>
      </w:r>
    </w:p>
    <w:p>
      <w:r>
        <w:t xml:space="preserve">               Inhalation: Harmful if inhaled. May cause cancer by inhalation. May cause respiratory irritation.</w:t>
      </w:r>
    </w:p>
    <w:p>
      <w:r>
        <w:t xml:space="preserve">             Skin Contact: May cause skin irritation.</w:t>
      </w:r>
    </w:p>
    <w:p>
      <w:r>
        <w:t xml:space="preserve">           Eye Contact: May cause eye irritation.</w:t>
      </w:r>
    </w:p>
    <w:p>
      <w:r>
        <w:t xml:space="preserve">              Ingestion: Toxic if swallowed. May cause gastrointestinal irritation, nausea, diarrhoea and vomiting.</w:t>
      </w:r>
    </w:p>
    <w:p>
      <w:r>
        <w:t xml:space="preserve">        5 Fire Fighting Measures</w:t>
      </w:r>
    </w:p>
    <w:p>
      <w:r>
        <w:t xml:space="preserve"/>
      </w:r>
    </w:p>
    <w:p>
      <w:r>
        <w:t xml:space="preserve">             Suitable Extinguishing Media: Use fire extinguishing methods suitable to surrounding conditions.</w:t>
      </w:r>
    </w:p>
    <w:p>
      <w:r>
        <w:t xml:space="preserve"/>
      </w:r>
    </w:p>
    <w:p>
      <w:r>
        <w:t xml:space="preserve">             Specific Hazards Arising from the Chemical:</w:t>
      </w:r>
    </w:p>
    <w:p>
      <w:r>
        <w:t xml:space="preserve">            Hazardous combustion products include toxic gases.</w:t>
      </w:r>
    </w:p>
    <w:p>
      <w:r>
        <w:t xml:space="preserve">             Product is not flammable.</w:t>
      </w:r>
    </w:p>
    <w:p>
      <w:r>
        <w:t xml:space="preserve">             Containers close to fire should be removed only if safe to do so. Use water spray to cool fire exposed</w:t>
      </w:r>
    </w:p>
    <w:p>
      <w:r>
        <w:t xml:space="preserve">              containers.</w:t>
      </w:r>
    </w:p>
    <w:p>
      <w:r>
        <w:t xml:space="preserve">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58.0.1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Page 3 of 6</w:t>
      </w:r>
    </w:p>
    <w:p>
      <w:r>
        <w:t xml:space="preserve">                             Safety Data Sheet</w:t>
      </w:r>
    </w:p>
    <w:p>
      <w:r>
        <w:t xml:space="preserve">                                          according to WHS Regulations</w:t>
      </w:r>
    </w:p>
    <w:p>
      <w:r>
        <w:t xml:space="preserve"/>
      </w:r>
    </w:p>
    <w:p>
      <w:r>
        <w:t xml:space="preserve">           Print date: 05.06.2024                                                             Revision date: 31.05.2024</w:t>
      </w:r>
    </w:p>
    <w:p>
      <w:r>
        <w:t xml:space="preserve"/>
      </w:r>
    </w:p>
    <w:p>
      <w:r>
        <w:t xml:space="preserve">        Product Name: OREAS (RADA)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(Contd. of page 2)</w:t>
      </w:r>
    </w:p>
    <w:p>
      <w:r>
        <w:t xml:space="preserve">             Prevent run-off from fire fighting entering drains or water courses.</w:t>
      </w:r>
    </w:p>
    <w:p>
      <w:r>
        <w:t xml:space="preserve"/>
      </w:r>
    </w:p>
    <w:p>
      <w:r>
        <w:t xml:space="preserve">            Special Protective Equipment and Precautions for Fire Fighters:</w:t>
      </w:r>
    </w:p>
    <w:p>
      <w:r>
        <w:t xml:space="preserve">         When fighting a major fire wear self-contained breathing apparatus and protective equipment.</w:t>
      </w:r>
    </w:p>
    <w:p>
      <w:r>
        <w:t xml:space="preserve">        6 Accidental Release Measures</w:t>
      </w:r>
    </w:p>
    <w:p>
      <w:r>
        <w:t xml:space="preserve"/>
      </w:r>
    </w:p>
    <w:p>
      <w:r>
        <w:t xml:space="preserve">            Personal Precautions, Protective Equipment and Emergency Procedures:</w:t>
      </w:r>
    </w:p>
    <w:p>
      <w:r>
        <w:t xml:space="preserve">          Wear approved dust/particulate filter respirator and full protective clothing. Evacuate all non-essential</w:t>
      </w:r>
    </w:p>
    <w:p>
      <w:r>
        <w:t xml:space="preserve">             personnel from affected area. Do not breathe dust. Ensure adequate ventilation. Avoid generating dust.</w:t>
      </w:r>
    </w:p>
    <w:p>
      <w:r>
        <w:t xml:space="preserve"/>
      </w:r>
    </w:p>
    <w:p>
      <w:r>
        <w:t xml:space="preserve">            Environmental Precautions:</w:t>
      </w:r>
    </w:p>
    <w:p>
      <w:r>
        <w:t xml:space="preserve">               In the event of a major spill, prevent spillage from entering drains or water courses.</w:t>
      </w:r>
    </w:p>
    <w:p>
      <w:r>
        <w:t xml:space="preserve">             Inform respective authorities in case of seepage into water course or sewage system.</w:t>
      </w:r>
    </w:p>
    <w:p>
      <w:r>
        <w:t xml:space="preserve"/>
      </w:r>
    </w:p>
    <w:p>
      <w:r>
        <w:t xml:space="preserve">          Methods and Materials for Containment and Cleaning Up:</w:t>
      </w:r>
    </w:p>
    <w:p>
      <w:r>
        <w:t xml:space="preserve">            Stop leak if safe to do so and sweep granules into a pile and shovel into drums for subsequent disposal. Avoid</w:t>
      </w:r>
    </w:p>
    <w:p>
      <w:r>
        <w:t xml:space="preserve">             generating dust. Provide adequate ventilation. Decontaminate spill area with detergent and water.</w:t>
      </w:r>
    </w:p>
    <w:p>
      <w:r>
        <w:t xml:space="preserve">        7 Handling and Storage</w:t>
      </w:r>
    </w:p>
    <w:p>
      <w:r>
        <w:t xml:space="preserve"/>
      </w:r>
    </w:p>
    <w:p>
      <w:r>
        <w:t xml:space="preserve">            Precautions for Safe Handling:</w:t>
      </w:r>
    </w:p>
    <w:p>
      <w:r>
        <w:t xml:space="preserve">          Use of safe work practices are recommended to avoid eye or skin contact and inhalation of dust.</w:t>
      </w:r>
    </w:p>
    <w:p>
      <w:r>
        <w:t xml:space="preserve">            Food, beverages and tobacco products should not be stored or consumed where this material is in use. Always</w:t>
      </w:r>
    </w:p>
    <w:p>
      <w:r>
        <w:t xml:space="preserve">           wash hands before smoking, eating, drinking or using the toilet. Wash contaminated clothing and other</w:t>
      </w:r>
    </w:p>
    <w:p>
      <w:r>
        <w:t xml:space="preserve">              protective equipment before storage or re-use. Provide eyewash fountains and safety showers in close</w:t>
      </w:r>
    </w:p>
    <w:p>
      <w:r>
        <w:t xml:space="preserve">              proximity to points of potential exposure.</w:t>
      </w:r>
    </w:p>
    <w:p>
      <w:r>
        <w:t xml:space="preserve"/>
      </w:r>
    </w:p>
    <w:p>
      <w:r>
        <w:t xml:space="preserve">            Conditions for Safe Storage:</w:t>
      </w:r>
    </w:p>
    <w:p>
      <w:r>
        <w:t xml:space="preserve">             Store in a cool, dry and well ventilated area. Keep container tightly closed when not in use. Keep away from</w:t>
      </w:r>
    </w:p>
    <w:p>
      <w:r>
        <w:t xml:space="preserve">             strong oxidising agents such as fluorine, bromine trifluoride, chlorine trifluoride, manganese trifluoride, oxygen</w:t>
      </w:r>
    </w:p>
    <w:p>
      <w:r>
        <w:t xml:space="preserve">                difluoride, and ozone; acids such as hydrofluoric acid, and hydrochloric acid; strong alkalis; vinyl acetate, and</w:t>
      </w:r>
    </w:p>
    <w:p>
      <w:r>
        <w:t xml:space="preserve">           xenon hexafluoride.</w:t>
      </w:r>
    </w:p>
    <w:p>
      <w:r>
        <w:t xml:space="preserve">        8 Exposure Controls and Personal Protection</w:t>
      </w:r>
    </w:p>
    <w:p>
      <w:r>
        <w:t xml:space="preserve"/>
      </w:r>
    </w:p>
    <w:p>
      <w:r>
        <w:t xml:space="preserve">           Exposure Standards:</w:t>
      </w:r>
    </w:p>
    <w:p>
      <w:r>
        <w:t xml:space="preserve">          CAS: 7631-86-9 Silica</w:t>
      </w:r>
    </w:p>
    <w:p>
      <w:r>
        <w:t xml:space="preserve">        WES TWA: 2 mg/m³</w:t>
      </w:r>
    </w:p>
    <w:p>
      <w:r>
        <w:t xml:space="preserve">          CAS: 1309-37-1 Iron(III) oxide</w:t>
      </w:r>
    </w:p>
    <w:p>
      <w:r>
        <w:t xml:space="preserve">        WES TWA: 5 mg/m³</w:t>
      </w:r>
    </w:p>
    <w:p>
      <w:r>
        <w:t xml:space="preserve">          CAS: 12001-26-2 Potassium Aluminum Silicate</w:t>
      </w:r>
    </w:p>
    <w:p>
      <w:r>
        <w:t xml:space="preserve">        WES TWA: 2.5 mg/m³</w:t>
      </w:r>
    </w:p>
    <w:p>
      <w:r>
        <w:t xml:space="preserve">          CAS: 7440-50-8 Copper</w:t>
      </w:r>
    </w:p>
    <w:p>
      <w:r>
        <w:t xml:space="preserve">        WES TWA: 1* 0.2** mg/m³</w:t>
      </w:r>
    </w:p>
    <w:p>
      <w:r>
        <w:t xml:space="preserve">                    *dust &amp; mists (as Cu) **fume</w:t>
      </w:r>
    </w:p>
    <w:p>
      <w:r>
        <w:t xml:space="preserve">          CAS: 7440-61-1 Uranium</w:t>
      </w:r>
    </w:p>
    <w:p>
      <w:r>
        <w:t xml:space="preserve">        WES STEL: 0.6 mg/m³</w:t>
      </w:r>
    </w:p>
    <w:p>
      <w:r>
        <w:t xml:space="preserve">              TWA: 0.2 mg/m³</w:t>
      </w:r>
    </w:p>
    <w:p>
      <w:r>
        <w:t xml:space="preserve">                 as U</w:t>
      </w:r>
    </w:p>
    <w:p>
      <w:r>
        <w:t xml:space="preserve"/>
      </w:r>
    </w:p>
    <w:p>
      <w:r>
        <w:t xml:space="preserve">            Engineering Controls:</w:t>
      </w:r>
    </w:p>
    <w:p>
      <w:r>
        <w:t xml:space="preserve">            Ensure adequate ventilation of the working area, keeping airborne concentrations below occupational exposure</w:t>
      </w:r>
    </w:p>
    <w:p>
      <w:r>
        <w:t xml:space="preserve">             standards.</w:t>
      </w:r>
    </w:p>
    <w:p>
      <w:r>
        <w:t xml:space="preserve"/>
      </w:r>
    </w:p>
    <w:p>
      <w:r>
        <w:t xml:space="preserve">            Respiratory Protection:</w:t>
      </w:r>
    </w:p>
    <w:p>
      <w:r>
        <w:t xml:space="preserve">          Where an inhalation risk exists, wear approved particulate respirator (filter type P). At high dust levels, wear a</w:t>
      </w:r>
    </w:p>
    <w:p>
      <w:r>
        <w:t xml:space="preserve">           powered air purifying respirator (PAPR) with P3 filter or an air-line respirator or a full-face P3 (particulate)</w:t>
      </w:r>
    </w:p>
    <w:p>
      <w:r>
        <w:t xml:space="preserve">               respirator. See Australian/New Zealand Standards AS/NZS 1715 and 1716 for more information.</w:t>
      </w:r>
    </w:p>
    <w:p>
      <w:r>
        <w:t xml:space="preserve">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58.0.1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Page 4 of 6</w:t>
      </w:r>
    </w:p>
    <w:p>
      <w:r>
        <w:t xml:space="preserve">                             Safety Data Sheet</w:t>
      </w:r>
    </w:p>
    <w:p>
      <w:r>
        <w:t xml:space="preserve">                                          according to WHS Regulations</w:t>
      </w:r>
    </w:p>
    <w:p>
      <w:r>
        <w:t xml:space="preserve"/>
      </w:r>
    </w:p>
    <w:p>
      <w:r>
        <w:t xml:space="preserve">           Print date: 05.06.2024                                                             Revision date: 31.05.2024</w:t>
      </w:r>
    </w:p>
    <w:p>
      <w:r>
        <w:t xml:space="preserve"/>
      </w:r>
    </w:p>
    <w:p>
      <w:r>
        <w:t xml:space="preserve">        Product Name: OREAS (RADA)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Skin Protection:</w:t>
      </w:r>
    </w:p>
    <w:p>
      <w:r>
        <w:t xml:space="preserve">              Protective gloves. See Australian/New Zealand Standard AS/NZS 2161 for more information.</w:t>
      </w:r>
    </w:p>
    <w:p>
      <w:r>
        <w:t xml:space="preserve">         When selecting gloves for use against certain chemicals, the degradation resistance, permeation rate and</w:t>
      </w:r>
    </w:p>
    <w:p>
      <w:r>
        <w:t xml:space="preserve">            permeation breakthrough time should be considered.</w:t>
      </w:r>
    </w:p>
    <w:p>
      <w:r>
        <w:t xml:space="preserve">             Occupational protective clothing (depending on conditions in which it has to be used, in particular as regards</w:t>
      </w:r>
    </w:p>
    <w:p>
      <w:r>
        <w:t xml:space="preserve">             the period for which it is worn, which shall be determined on the basis of the seriousness of the risk, the</w:t>
      </w:r>
    </w:p>
    <w:p>
      <w:r>
        <w:t xml:space="preserve">             frequency of exposure to the risk, the characteristics of the workstation of each worker and the performance of</w:t>
      </w:r>
    </w:p>
    <w:p>
      <w:r>
        <w:t xml:space="preserve">             the protective clothing). See Australian/New Zealand Standard AS/NZS 4501 for more information.</w:t>
      </w:r>
    </w:p>
    <w:p>
      <w:r>
        <w:t xml:space="preserve"/>
      </w:r>
    </w:p>
    <w:p>
      <w:r>
        <w:t xml:space="preserve">           Eye and Face Protection:</w:t>
      </w:r>
    </w:p>
    <w:p>
      <w:r>
        <w:t xml:space="preserve">           Eye and face protectors for protection against dust. See Australian/New Zealand Standard AS/NZS 1337 for</w:t>
      </w:r>
    </w:p>
    <w:p>
      <w:r>
        <w:t xml:space="preserve">           more information.</w:t>
      </w:r>
    </w:p>
    <w:p>
      <w:r>
        <w:t xml:space="preserve">        9 Physical and Chemical Properties</w:t>
      </w:r>
    </w:p>
    <w:p>
      <w:r>
        <w:t xml:space="preserve"/>
      </w:r>
    </w:p>
    <w:p>
      <w:r>
        <w:t xml:space="preserve">           Appearance:</w:t>
      </w:r>
    </w:p>
    <w:p>
      <w:r>
        <w:t xml:space="preserve">            Form:                          Powder</w:t>
      </w:r>
    </w:p>
    <w:p>
      <w:r>
        <w:t xml:space="preserve">              Colour:                            Pale grey to tan to dark grey</w:t>
      </w:r>
    </w:p>
    <w:p>
      <w:r>
        <w:t xml:space="preserve">           Odour:                         None</w:t>
      </w:r>
    </w:p>
    <w:p>
      <w:r>
        <w:t xml:space="preserve">          Odour Threshold:                No information available</w:t>
      </w:r>
    </w:p>
    <w:p>
      <w:r>
        <w:t xml:space="preserve">            pH-Value:                           Not applicable</w:t>
      </w:r>
    </w:p>
    <w:p>
      <w:r>
        <w:t xml:space="preserve">            Melting point/freezing point:        No information available</w:t>
      </w:r>
    </w:p>
    <w:p>
      <w:r>
        <w:t xml:space="preserve">                 Initial Boiling Point/Boiling Range:   No information available</w:t>
      </w:r>
    </w:p>
    <w:p>
      <w:r>
        <w:t xml:space="preserve">                                       No information available</w:t>
      </w:r>
    </w:p>
    <w:p>
      <w:r>
        <w:t xml:space="preserve">            Flash Point:                         Not applicable</w:t>
      </w:r>
    </w:p>
    <w:p>
      <w:r>
        <w:t xml:space="preserve">            Flammability (solid, gas):          No information available</w:t>
      </w:r>
    </w:p>
    <w:p>
      <w:r>
        <w:t xml:space="preserve">             Auto-ignition Temperature:         No information available</w:t>
      </w:r>
    </w:p>
    <w:p>
      <w:r>
        <w:t xml:space="preserve">           Decomposition Temperature:       No information available</w:t>
      </w:r>
    </w:p>
    <w:p>
      <w:r>
        <w:t xml:space="preserve">            Explosion Limits:</w:t>
      </w:r>
    </w:p>
    <w:p>
      <w:r>
        <w:t xml:space="preserve">             Lower:                      No information available</w:t>
      </w:r>
    </w:p>
    <w:p>
      <w:r>
        <w:t xml:space="preserve">             Upper:                       No information available</w:t>
      </w:r>
    </w:p>
    <w:p>
      <w:r>
        <w:t xml:space="preserve">           Vapour Pressure:                    Not applicable</w:t>
      </w:r>
    </w:p>
    <w:p>
      <w:r>
        <w:t xml:space="preserve">             Density:                       No information available</w:t>
      </w:r>
    </w:p>
    <w:p>
      <w:r>
        <w:t xml:space="preserve">            Evaporation Rate:                   Not applicable</w:t>
      </w:r>
    </w:p>
    <w:p>
      <w:r>
        <w:t xml:space="preserve">              Solubility in Water:                     Insoluble</w:t>
      </w:r>
    </w:p>
    <w:p>
      <w:r>
        <w:t xml:space="preserve">              Partition Coefficient (n-octanol/water): No information available</w:t>
      </w:r>
    </w:p>
    <w:p>
      <w:r>
        <w:t xml:space="preserve">             Viscosity:                      No information available</w:t>
      </w:r>
    </w:p>
    <w:p>
      <w:r>
        <w:t xml:space="preserve">       10 Stability and Reactivity</w:t>
      </w:r>
    </w:p>
    <w:p>
      <w:r>
        <w:t xml:space="preserve"/>
      </w:r>
    </w:p>
    <w:p>
      <w:r>
        <w:t xml:space="preserve">              Possibility of Hazardous Reactions: No dangerous reactions known under conditions of normal use.</w:t>
      </w:r>
    </w:p>
    <w:p>
      <w:r>
        <w:t xml:space="preserve"/>
      </w:r>
    </w:p>
    <w:p>
      <w:r>
        <w:t xml:space="preserve">           Chemical Stability: Stable at ambient temperature and under normal conditions of storage and use.</w:t>
      </w:r>
    </w:p>
    <w:p>
      <w:r>
        <w:t xml:space="preserve"/>
      </w:r>
    </w:p>
    <w:p>
      <w:r>
        <w:t xml:space="preserve">            Conditions to Avoid: No further relevant information available.</w:t>
      </w:r>
    </w:p>
    <w:p>
      <w:r>
        <w:t xml:space="preserve"/>
      </w:r>
    </w:p>
    <w:p>
      <w:r>
        <w:t xml:space="preserve">            Incompatible Materials:</w:t>
      </w:r>
    </w:p>
    <w:p>
      <w:r>
        <w:t xml:space="preserve">             Strong oxidising agents such as fluorine, bromine trifluoride, chlorine trifluoride, manganese trifluoride, oxygen</w:t>
      </w:r>
    </w:p>
    <w:p>
      <w:r>
        <w:t xml:space="preserve">                difluoride, and ozone; acids such as hydrofluoric acid, and hydrochloric acid; strong alkalis; vinyl acetate, and</w:t>
      </w:r>
    </w:p>
    <w:p>
      <w:r>
        <w:t xml:space="preserve">           xenon hexafluoride.</w:t>
      </w:r>
    </w:p>
    <w:p>
      <w:r>
        <w:t xml:space="preserve"/>
      </w:r>
    </w:p>
    <w:p>
      <w:r>
        <w:t xml:space="preserve">           Hazardous Decomposition Products: Toxic gases.</w:t>
      </w:r>
    </w:p>
    <w:p>
      <w:r>
        <w:t xml:space="preserve">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58.0.1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Page 5 of 6</w:t>
      </w:r>
    </w:p>
    <w:p>
      <w:r>
        <w:t xml:space="preserve">                             Safety Data Sheet</w:t>
      </w:r>
    </w:p>
    <w:p>
      <w:r>
        <w:t xml:space="preserve">                                          according to WHS Regulations</w:t>
      </w:r>
    </w:p>
    <w:p>
      <w:r>
        <w:t xml:space="preserve"/>
      </w:r>
    </w:p>
    <w:p>
      <w:r>
        <w:t xml:space="preserve">           Print date: 05.06.2024                                                             Revision date: 31.05.2024</w:t>
      </w:r>
    </w:p>
    <w:p>
      <w:r>
        <w:t xml:space="preserve"/>
      </w:r>
    </w:p>
    <w:p>
      <w:r>
        <w:t xml:space="preserve">        Product Name: OREAS (RADA)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(Contd. of page 4)</w:t>
      </w:r>
    </w:p>
    <w:p>
      <w:r>
        <w:t xml:space="preserve">       11 Toxicological Information</w:t>
      </w:r>
    </w:p>
    <w:p>
      <w:r>
        <w:t xml:space="preserve"/>
      </w:r>
    </w:p>
    <w:p>
      <w:r>
        <w:t xml:space="preserve">             Toxicity:</w:t>
      </w:r>
    </w:p>
    <w:p>
      <w:r>
        <w:t xml:space="preserve">           LD50/LC50 Values:</w:t>
      </w:r>
    </w:p>
    <w:p>
      <w:r>
        <w:t xml:space="preserve">          CAS: 7631-86-9 Silica</w:t>
      </w:r>
    </w:p>
    <w:p>
      <w:r>
        <w:t xml:space="preserve">             Oral LD50 10,000 mg/kg (Rattus norvegicus (rat))</w:t>
      </w:r>
    </w:p>
    <w:p>
      <w:r>
        <w:t xml:space="preserve">          CAS: 1309-37-1 Iron(III) oxide</w:t>
      </w:r>
    </w:p>
    <w:p>
      <w:r>
        <w:t xml:space="preserve">             Oral LD50 &gt;15,000 mg/kg (Rattus norvegicus (rat))</w:t>
      </w:r>
    </w:p>
    <w:p>
      <w:r>
        <w:t xml:space="preserve">          CAS: 7440-50-8 Copper</w:t>
      </w:r>
    </w:p>
    <w:p>
      <w:r>
        <w:t xml:space="preserve">             Oral LD50 &gt;2,000 mg/kg (Rattus norvegicus (rat))</w:t>
      </w:r>
    </w:p>
    <w:p>
      <w:r>
        <w:t xml:space="preserve"/>
      </w:r>
    </w:p>
    <w:p>
      <w:r>
        <w:t xml:space="preserve">           Acute Health Effects</w:t>
      </w:r>
    </w:p>
    <w:p>
      <w:r>
        <w:t xml:space="preserve">             Inhalation: Harmful if inhaled. May cause cancer by inhalation. May cause respiratory irritation.</w:t>
      </w:r>
    </w:p>
    <w:p>
      <w:r>
        <w:t xml:space="preserve">             Skin: May cause skin irritation.</w:t>
      </w:r>
    </w:p>
    <w:p>
      <w:r>
        <w:t xml:space="preserve">            Eye: May cause eye irritation.</w:t>
      </w:r>
    </w:p>
    <w:p>
      <w:r>
        <w:t xml:space="preserve">             Ingestion: Toxic if swallowed. May cause gastrointestinal irritation, nausea, diarrhoea and vomiting.</w:t>
      </w:r>
    </w:p>
    <w:p>
      <w:r>
        <w:t xml:space="preserve"/>
      </w:r>
    </w:p>
    <w:p>
      <w:r>
        <w:t xml:space="preserve">            Skin Corrosion / Irritation: Based on classification principles, the classification criteria are not met.</w:t>
      </w:r>
    </w:p>
    <w:p>
      <w:r>
        <w:t xml:space="preserve"/>
      </w:r>
    </w:p>
    <w:p>
      <w:r>
        <w:t xml:space="preserve">            Serious Eye Damage / Irritation: Based on classification principles, the classification criteria are not met.</w:t>
      </w:r>
    </w:p>
    <w:p>
      <w:r>
        <w:t xml:space="preserve"/>
      </w:r>
    </w:p>
    <w:p>
      <w:r>
        <w:t xml:space="preserve">            Respiratory or Skin Sensitisation: Based on classification principles, the classification criteria are not met.</w:t>
      </w:r>
    </w:p>
    <w:p>
      <w:r>
        <w:t xml:space="preserve"/>
      </w:r>
    </w:p>
    <w:p>
      <w:r>
        <w:t xml:space="preserve">         Germ Cell Mutagenicity: Based on classification principles, the classification criteria are not met.</w:t>
      </w:r>
    </w:p>
    <w:p>
      <w:r>
        <w:t xml:space="preserve"/>
      </w:r>
    </w:p>
    <w:p>
      <w:r>
        <w:t xml:space="preserve">             Carcinogenicity:</w:t>
      </w:r>
    </w:p>
    <w:p>
      <w:r>
        <w:t xml:space="preserve">               Crystalline silica and uranium are classified by IARC as Group 1 - Carcinogenic to humans.</w:t>
      </w:r>
    </w:p>
    <w:p>
      <w:r>
        <w:t xml:space="preserve">          May cause cancer by inhalation.</w:t>
      </w:r>
    </w:p>
    <w:p>
      <w:r>
        <w:t xml:space="preserve"/>
      </w:r>
    </w:p>
    <w:p>
      <w:r>
        <w:t xml:space="preserve">            Reproductive Toxicity: Based on classification principles, the classification criteria are not met.</w:t>
      </w:r>
    </w:p>
    <w:p>
      <w:r>
        <w:t xml:space="preserve"/>
      </w:r>
    </w:p>
    <w:p>
      <w:r>
        <w:t xml:space="preserve">             Specific Target Organ Toxicity (STOT) - Single Exposure:</w:t>
      </w:r>
    </w:p>
    <w:p>
      <w:r>
        <w:t xml:space="preserve">           Based on classification principles, the classification criteria are not met.</w:t>
      </w:r>
    </w:p>
    <w:p>
      <w:r>
        <w:t xml:space="preserve"/>
      </w:r>
    </w:p>
    <w:p>
      <w:r>
        <w:t xml:space="preserve">             Specific Target Organ Toxicity (STOT) - Repeated Exposure:</w:t>
      </w:r>
    </w:p>
    <w:p>
      <w:r>
        <w:t xml:space="preserve">           Causes damage to organs through prolonged or repeated exposure.</w:t>
      </w:r>
    </w:p>
    <w:p>
      <w:r>
        <w:t xml:space="preserve"/>
      </w:r>
    </w:p>
    <w:p>
      <w:r>
        <w:t xml:space="preserve">             Aspiration Hazard: Based on classification principles, the classification criteria are not met.</w:t>
      </w:r>
    </w:p>
    <w:p>
      <w:r>
        <w:t xml:space="preserve"/>
      </w:r>
    </w:p>
    <w:p>
      <w:r>
        <w:t xml:space="preserve">           Chronic Health Effects: No data associated with long term health effects.</w:t>
      </w:r>
    </w:p>
    <w:p>
      <w:r>
        <w:t xml:space="preserve"/>
      </w:r>
    </w:p>
    <w:p>
      <w:r>
        <w:t xml:space="preserve">             Existing Conditions Aggravated by Exposure: No data available.</w:t>
      </w:r>
    </w:p>
    <w:p>
      <w:r>
        <w:t xml:space="preserve">       12 Ecological Information</w:t>
      </w:r>
    </w:p>
    <w:p>
      <w:r>
        <w:t xml:space="preserve"/>
      </w:r>
    </w:p>
    <w:p>
      <w:r>
        <w:t xml:space="preserve">             Ecotoxicity:</w:t>
      </w:r>
    </w:p>
    <w:p>
      <w:r>
        <w:t xml:space="preserve"/>
      </w:r>
    </w:p>
    <w:p>
      <w:r>
        <w:t xml:space="preserve">            Aquatic toxicity:</w:t>
      </w:r>
    </w:p>
    <w:p>
      <w:r>
        <w:t xml:space="preserve">            Harmful to aquatic life with long lasting effects.</w:t>
      </w:r>
    </w:p>
    <w:p>
      <w:r>
        <w:t xml:space="preserve">          CAS: 7440-50-8 Copper</w:t>
      </w:r>
    </w:p>
    <w:p>
      <w:r>
        <w:t xml:space="preserve">           EC50/48 h 0.792 mg/l (Daphnia magna (water flea))</w:t>
      </w:r>
    </w:p>
    <w:p>
      <w:r>
        <w:t xml:space="preserve">           EC50/72 h 0.333 mg/l (Algae)</w:t>
      </w:r>
    </w:p>
    <w:p>
      <w:r>
        <w:t xml:space="preserve">           LC50/96 h 0.0068-0.0156 mg/l (Pimephales promelas (fathead minnow))</w:t>
      </w:r>
    </w:p>
    <w:p>
      <w:r>
        <w:t xml:space="preserve"/>
      </w:r>
    </w:p>
    <w:p>
      <w:r>
        <w:t xml:space="preserve">            Persistence and Degradability: No data available on finished product.</w:t>
      </w:r>
    </w:p>
    <w:p>
      <w:r>
        <w:t xml:space="preserve"/>
      </w:r>
    </w:p>
    <w:p>
      <w:r>
        <w:t xml:space="preserve">            Bioaccumulative Potential: No data available on finished product.</w:t>
      </w:r>
    </w:p>
    <w:p>
      <w:r>
        <w:t xml:space="preserve"/>
      </w:r>
    </w:p>
    <w:p>
      <w:r>
        <w:t xml:space="preserve">             Mobility in Soil: No data available on finished product.</w:t>
      </w:r>
    </w:p>
    <w:p>
      <w:r>
        <w:t xml:space="preserve">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58.0.1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Page 6 of 6</w:t>
      </w:r>
    </w:p>
    <w:p>
      <w:r>
        <w:t xml:space="preserve">                             Safety Data Sheet</w:t>
      </w:r>
    </w:p>
    <w:p>
      <w:r>
        <w:t xml:space="preserve">                                          according to WHS Regulations</w:t>
      </w:r>
    </w:p>
    <w:p>
      <w:r>
        <w:t xml:space="preserve"/>
      </w:r>
    </w:p>
    <w:p>
      <w:r>
        <w:t xml:space="preserve">           Print date: 05.06.2024                                                             Revision date: 31.05.2024</w:t>
      </w:r>
    </w:p>
    <w:p>
      <w:r>
        <w:t xml:space="preserve"/>
      </w:r>
    </w:p>
    <w:p>
      <w:r>
        <w:t xml:space="preserve">        Product Name: OREAS (RADA)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Other adverse effects: No further relevant information available.</w:t>
      </w:r>
    </w:p>
    <w:p>
      <w:r>
        <w:t xml:space="preserve">       13 Disposal Considerations</w:t>
      </w:r>
    </w:p>
    <w:p>
      <w:r>
        <w:t xml:space="preserve"/>
      </w:r>
    </w:p>
    <w:p>
      <w:r>
        <w:t xml:space="preserve">            Disposal Methods and Containers: Dispose according to applicable local and state government regulations.</w:t>
      </w:r>
    </w:p>
    <w:p>
      <w:r>
        <w:t xml:space="preserve"/>
      </w:r>
    </w:p>
    <w:p>
      <w:r>
        <w:t xml:space="preserve">            Special Precautions for Landfill or Incineration:</w:t>
      </w:r>
    </w:p>
    <w:p>
      <w:r>
        <w:t xml:space="preserve">            Please consult your state Land Waste Management Authority for more information.</w:t>
      </w:r>
    </w:p>
    <w:p>
      <w:r>
        <w:t xml:space="preserve">       14 Transport Information</w:t>
      </w:r>
    </w:p>
    <w:p>
      <w:r>
        <w:t xml:space="preserve"/>
      </w:r>
    </w:p>
    <w:p>
      <w:r>
        <w:t xml:space="preserve">         UN Number            Not regulated</w:t>
      </w:r>
    </w:p>
    <w:p>
      <w:r>
        <w:t xml:space="preserve"/>
      </w:r>
    </w:p>
    <w:p>
      <w:r>
        <w:t xml:space="preserve">           Proper Shipping Name  Not regulated</w:t>
      </w:r>
    </w:p>
    <w:p>
      <w:r>
        <w:t xml:space="preserve"/>
      </w:r>
    </w:p>
    <w:p>
      <w:r>
        <w:t xml:space="preserve">           Dangerous Goods Class Not regulated</w:t>
      </w:r>
    </w:p>
    <w:p>
      <w:r>
        <w:t xml:space="preserve"/>
      </w:r>
    </w:p>
    <w:p>
      <w:r>
        <w:t xml:space="preserve">           Packing Group:         Not regulated</w:t>
      </w:r>
    </w:p>
    <w:p>
      <w:r>
        <w:t xml:space="preserve">       15 Regulatory Information</w:t>
      </w:r>
    </w:p>
    <w:p>
      <w:r>
        <w:t xml:space="preserve"/>
      </w:r>
    </w:p>
    <w:p>
      <w:r>
        <w:t xml:space="preserve">             Australian Inventory of Industrial Chemicals: All ingredients are listed.</w:t>
      </w:r>
    </w:p>
    <w:p>
      <w:r>
        <w:t xml:space="preserve"/>
      </w:r>
    </w:p>
    <w:p>
      <w:r>
        <w:t xml:space="preserve">           Standard for the Uniform Scheduling of Medicines and Poisons (SUSMP) - Poison Schedule:</w:t>
      </w:r>
    </w:p>
    <w:p>
      <w:r>
        <w:t xml:space="preserve">            Not a scheduled poison.</w:t>
      </w:r>
    </w:p>
    <w:p>
      <w:r>
        <w:t xml:space="preserve">       16 Other Information</w:t>
      </w:r>
    </w:p>
    <w:p>
      <w:r>
        <w:t xml:space="preserve"/>
      </w:r>
    </w:p>
    <w:p>
      <w:r>
        <w:t xml:space="preserve">           Date of Preparation or Last Revision: 31.05.2024</w:t>
      </w:r>
    </w:p>
    <w:p>
      <w:r>
        <w:t xml:space="preserve"/>
      </w:r>
    </w:p>
    <w:p>
      <w:r>
        <w:t xml:space="preserve">           Prepared by: MSDS.COM.AU Pty Ltd                    www.msds.com.au</w:t>
      </w:r>
    </w:p>
    <w:p>
      <w:r>
        <w:t xml:space="preserve"/>
      </w:r>
    </w:p>
    <w:p>
      <w:r>
        <w:t xml:space="preserve">            Abbreviations and acronyms:</w:t>
      </w:r>
    </w:p>
    <w:p>
      <w:r>
        <w:t xml:space="preserve">             GHS: Globally Harmonised System of Classification and Labelling of Chemicals</w:t>
      </w:r>
    </w:p>
    <w:p>
      <w:r>
        <w:t xml:space="preserve">             CAS: Chemical Abstracts Service (division of the American Chemical Society)</w:t>
      </w:r>
    </w:p>
    <w:p>
      <w:r>
        <w:t xml:space="preserve">              LC50: Lethal concentration, 50 percent</w:t>
      </w:r>
    </w:p>
    <w:p>
      <w:r>
        <w:t xml:space="preserve">              LD50: Lethal dose, 50 percent</w:t>
      </w:r>
    </w:p>
    <w:p>
      <w:r>
        <w:t xml:space="preserve">              IARC: International Agency for Research on Cancer</w:t>
      </w:r>
    </w:p>
    <w:p>
      <w:r>
        <w:t xml:space="preserve">              STEL: Short Term Exposure Limit</w:t>
      </w:r>
    </w:p>
    <w:p>
      <w:r>
        <w:t xml:space="preserve">            TWA: Time Weighted Average</w:t>
      </w:r>
    </w:p>
    <w:p>
      <w:r>
        <w:t xml:space="preserve">             NES: National Exposure Standard (Safe Work Australia - Workplace Exposure Standards For Airborne Contaminants)</w:t>
      </w:r>
    </w:p>
    <w:p>
      <w:r>
        <w:t xml:space="preserve">               Acute Toxicity (Oral) 1: Acute toxicity – Category 1</w:t>
      </w:r>
    </w:p>
    <w:p>
      <w:r>
        <w:t xml:space="preserve">               Acute Toxicity (Oral) 3: Acute toxicity – Category 3</w:t>
      </w:r>
    </w:p>
    <w:p>
      <w:r>
        <w:t xml:space="preserve">               Acute Toxicity (Inhalation) 4: Acute toxicity – Category 4</w:t>
      </w:r>
    </w:p>
    <w:p>
      <w:r>
        <w:t xml:space="preserve">                 Carcinogenicity 1A: Carcinogenicity – Category 1Ai</w:t>
      </w:r>
    </w:p>
    <w:p>
      <w:r>
        <w:t xml:space="preserve">           STOT RE 1: Specific target organ toxicity (repeated exposure) – Category 1</w:t>
      </w:r>
    </w:p>
    <w:p>
      <w:r>
        <w:t xml:space="preserve">           STOT RE 2: Specific target organ toxicity (repeated exposure) – Category 2</w:t>
      </w:r>
    </w:p>
    <w:p>
      <w:r>
        <w:t xml:space="preserve">                Aquatic Chronic 2: Hazardous to the aquatic environment, long-term (Chronic). Category 2</w:t>
      </w:r>
    </w:p>
    <w:p>
      <w:r>
        <w:t xml:space="preserve">                Aquatic Chronic 3: Hazardous to the aquatic environment, long-term (Chronic). Category 3</w:t>
      </w:r>
    </w:p>
    <w:p>
      <w:r>
        <w:t xml:space="preserve"/>
      </w:r>
    </w:p>
    <w:p>
      <w:r>
        <w:t xml:space="preserve">            Disclaimer</w:t>
      </w:r>
    </w:p>
    <w:p>
      <w:r>
        <w:t xml:space="preserve">             This SDS is prepared in accord with the Safe Work Australia document “Code of Practice for the Preparation</w:t>
      </w:r>
    </w:p>
    <w:p>
      <w:r>
        <w:t xml:space="preserve">               of Safety Data Sheets for Hazardous Chemicals - July 2020”.</w:t>
      </w:r>
    </w:p>
    <w:p>
      <w:r>
        <w:t xml:space="preserve">           The information contained in this safety data sheet is provided in good faith and is believed to be accurate at</w:t>
      </w:r>
    </w:p>
    <w:p>
      <w:r>
        <w:t xml:space="preserve">             the date of issuance. Ore Research &amp; Exploration Pty Ltd makes no representation of the accuracy or</w:t>
      </w:r>
    </w:p>
    <w:p>
      <w:r>
        <w:t xml:space="preserve">            comprehensiveness of the information and to the full extent allowed by law excludes all liability for any loss or</w:t>
      </w:r>
    </w:p>
    <w:p>
      <w:r>
        <w:t xml:space="preserve">          damage related to the supply or use of the information in this material safety data sheet. MSDS.COM.AU Pty</w:t>
      </w:r>
    </w:p>
    <w:p>
      <w:r>
        <w:t xml:space="preserve">             Ltd is not in a position to warrant the accuracy of the data herein. The user is cautioned to make their own</w:t>
      </w:r>
    </w:p>
    <w:p>
      <w:r>
        <w:t xml:space="preserve">             determinations as to the suitability of the information provided to the particular circumstances in which the</w:t>
      </w:r>
    </w:p>
    <w:p>
      <w:r>
        <w:t xml:space="preserve">             product is used.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58.0.1</w:t>
      </w:r>
    </w:p>
    <w:sectPr>
      <w:pgSz w:w="11906" w:h="16838"/>
      <w:pgMar w:top="1134" w:right="1134" w:bottom="1134" w:left="1134"/>
    </w:sectPr>
  </w:body>
</w:document>
</file>