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Praseodymium(III, IV) oxide ALFAA44594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https://resds.com/document/praseodymium-iii-iv-oxide-sds-avocado-research-chemicals-ltd-part-of-thermo-fisher-en-97b1c5af70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ALFAA44594</w:t>
      </w:r>
    </w:p>
    <w:p>
      <w:r>
        <w:t xml:space="preserve"/>
      </w:r>
    </w:p>
    <w:p>
      <w:r>
        <w:t xml:space="preserve">                        Praseodymium(III, IV)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氧化镨氧化镨氧化镨氧化镨</w:t>
      </w:r>
    </w:p>
    <w:p>
      <w:r>
        <w:t xml:space="preserve">Product Description:               Praseodymium(III, IV) oxide</w:t>
      </w:r>
    </w:p>
    <w:p>
      <w:r>
        <w:t xml:space="preserve"/>
      </w:r>
    </w:p>
    <w:p>
      <w:r>
        <w:t xml:space="preserve">Cat No. :                        44594</w:t>
      </w:r>
    </w:p>
    <w:p>
      <w:r>
        <w:t xml:space="preserve">CAS No                           12037-29-5</w:t>
      </w:r>
    </w:p>
    <w:p>
      <w:r>
        <w:t xml:space="preserve">Molecular Formula              O11 Pr6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Dark green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ALFAA44594               SAFETY DATA SHEET                     Revision Date 27-Jul-2026Page 2 / 8</w:t>
      </w:r>
    </w:p>
    <w:p>
      <w:r>
        <w:t xml:space="preserve">                                            Praseodymium(III, IV) oxide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P312 - Call a POISON CENTER or doctor if you feel unwell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Praseodymium oxide (Pr6O11)                                 12037-29-5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ALFAA44594               SAFETY DATA SHEET                     Revision Date 27-Jul-2026Page 3 / 8</w:t>
      </w:r>
    </w:p>
    <w:p>
      <w:r>
        <w:t xml:space="preserve">                                            Praseodymium(III, IV) oxide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ALFAA44594               SAFETY DATA SHEET                     Revision Date 27-Jul-2026Page 4 / 8</w:t>
      </w:r>
    </w:p>
    <w:p>
      <w:r>
        <w:t xml:space="preserve">                                            Praseodymium(III, IV) oxide</w:t>
      </w:r>
    </w:p>
    <w:p>
      <w:r>
        <w:t xml:space="preserve">______________________________________________________________________________________________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Dark green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2200 °C  / 3992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ALFAA44594               SAFETY DATA SHEET                     Revision Date 27-Jul-2026Page 5 / 8</w:t>
      </w:r>
    </w:p>
    <w:p>
      <w:r>
        <w:t xml:space="preserve">                                            Praseodymium(III, IV) oxide</w:t>
      </w:r>
    </w:p>
    <w:p>
      <w:r>
        <w:t xml:space="preserve">______________________________________________________________________________________________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O11 Pr6</w:t>
      </w:r>
    </w:p>
    <w:p>
      <w:r>
        <w:t xml:space="preserve">Molecular Weight                  1021.44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Praseodymium oxide (Pr6O11)            &gt;5 g/kg  ( Rat )                                  LC50 &gt; 5.21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ALFAA44594               SAFETY DATA SHEET                     Revision Date 27-Jul-2026Page 6 / 8</w:t>
      </w:r>
    </w:p>
    <w:p>
      <w:r>
        <w:t xml:space="preserve">                                            Praseodymium(III, IV) oxide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ALFAA44594               SAFETY DATA SHEET                     Revision Date 27-Jul-2026Page 7 / 8</w:t>
      </w:r>
    </w:p>
    <w:p>
      <w:r>
        <w:t xml:space="preserve">                                            Praseodymium(III, IV) oxide</w:t>
      </w:r>
    </w:p>
    <w:p>
      <w:r>
        <w:t xml:space="preserve">______________________________________________________________________________________________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Praseodymium oxide          -                 -        X      234-857-9    X      X      X      X      X      X     KE-29241</w:t>
      </w:r>
    </w:p>
    <w:p>
      <w:r>
        <w:t xml:space="preserve">      (Pr6O11)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ALFAA44594               SAFETY DATA SHEET                     Revision Date 27-Jul-2026Page 8 / 8</w:t>
      </w:r>
    </w:p>
    <w:p>
      <w:r>
        <w:t xml:space="preserve">                                            Praseodymium(III, IV) oxide</w:t>
      </w:r>
    </w:p>
    <w:p>
      <w:r>
        <w:t xml:space="preserve">______________________________________________________________________________________________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