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Nitrate Hexahydrate 2974 SDS</w:t>
      </w:r>
    </w:p>
    <w:p>
      <w:r>
        <w:t xml:space="preserve">Publisher: ProChem, Inc.</w:t>
      </w:r>
    </w:p>
    <w:p>
      <w:r>
        <w:t xml:space="preserve">Source: https://resds.com/document/praseodymium-iii-nitrate-hexahydrate-sds-prochem-en-ca39061406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Nitrate Hexahydrate</w:t>
      </w:r>
    </w:p>
    <w:p>
      <w:r>
        <w:t xml:space="preserve"/>
      </w:r>
    </w:p>
    <w:p>
      <w:r>
        <w:t xml:space="preserve"> PRODUCT NUMBER:  2974</w:t>
      </w:r>
    </w:p>
    <w:p>
      <w:r>
        <w:t xml:space="preserve"/>
      </w:r>
    </w:p>
    <w:p>
      <w:r>
        <w:t xml:space="preserve"> CAS NUMBER:        15878-77-0</w:t>
      </w:r>
    </w:p>
    <w:p>
      <w:r>
        <w:t xml:space="preserve"/>
      </w:r>
    </w:p>
    <w:p>
      <w:r>
        <w:t xml:space="preserve"> SYNONYMS:            Nitric acid, praseodymium(3+) salt,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heat/sparks/open flames/hot surfaces.-No Smoking</w:t>
      </w:r>
    </w:p>
    <w:p>
      <w:r>
        <w:t xml:space="preserve"> P220                 Keep/store away from clothing/combustible material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NITRATE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       Specific Hazard: OX</w:t>
      </w:r>
    </w:p>
    <w:p>
      <w:r>
        <w:t xml:space="preserve"/>
      </w:r>
    </w:p>
    <w:p>
      <w:r>
        <w:t xml:space="preserve"> EYE CONTACT: May cause slight to mild irritation to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be harmful if swallowed. Ingestion may lead to dizziness, abdominal cramps, vomiting, bloody diarrhea, weakness,</w:t>
      </w:r>
    </w:p>
    <w:p>
      <w:r>
        <w:t xml:space="preserve"> and convulsions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Pr(NO3)3  6H2O</w:t>
      </w:r>
    </w:p>
    <w:p>
      <w:r>
        <w:t xml:space="preserve"/>
      </w:r>
    </w:p>
    <w:p>
      <w:r>
        <w:t xml:space="preserve"> Molecular Weight: 435.01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Nitrate Hexahydrate                                        15878-77-0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praseodymium oxides.</w:t>
      </w:r>
    </w:p>
    <w:p>
      <w:r>
        <w:t xml:space="preserve"/>
      </w:r>
    </w:p>
    <w:p>
      <w:r>
        <w:t xml:space="preserve"> This product is an oxidizer and its heat of reaction with reducing agents or combustibles may cause ignition.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away from</w:t>
      </w:r>
    </w:p>
    <w:p>
      <w:r>
        <w:t xml:space="preserve"> heat and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Keep away from heat sources of ignition.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and metal powders. Hygroscopic.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NITRATE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Light green solid</w:t>
      </w:r>
    </w:p>
    <w:p>
      <w:r>
        <w:t xml:space="preserve"> ODOR: None</w:t>
      </w:r>
    </w:p>
    <w:p>
      <w:r>
        <w:t xml:space="preserve"> MOLECULAR WEIGHT: 326.92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High temperature (some nitrates can explode if</w:t>
      </w:r>
    </w:p>
    <w:p>
      <w:r>
        <w:t xml:space="preserve"> heated to high temperature).</w:t>
      </w:r>
    </w:p>
    <w:p>
      <w:r>
        <w:t xml:space="preserve"> INCOMPATIBILITY: Strong reducing agents, powdered metals, strong acids, bases, flammable substances, organic materials,</w:t>
      </w:r>
    </w:p>
    <w:p>
      <w:r>
        <w:t xml:space="preserve"> sulfur, and phosphorus.</w:t>
      </w:r>
    </w:p>
    <w:p>
      <w:r>
        <w:t xml:space="preserve"> DECOMPOSITION PRODUCTS: Nitrogen oxides and praseodymium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mouse – 3,500mg/kg. Ld50 Intraperitoneal – rat – 245mg/kg. LD50 Intraperitoneal – mouse –</w:t>
      </w:r>
    </w:p>
    <w:p>
      <w:r>
        <w:t xml:space="preserve"> 290mg/kg.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TU1400000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NITRATE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(Praseodymium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C: Oxidizing materials. Class D-2B: Toxic material causing other toxic effects.</w:t>
      </w:r>
    </w:p>
    <w:p>
      <w:r>
        <w:t xml:space="preserve"/>
      </w:r>
    </w:p>
    <w:p>
      <w:r>
        <w:t xml:space="preserve"> NEW JERSEY RIGHT TO KNOW COMPONENTS: Praseodymium (III) Nitrate Hexahydrate</w:t>
      </w:r>
    </w:p>
    <w:p>
      <w:r>
        <w:t xml:space="preserve"/>
      </w:r>
    </w:p>
    <w:p>
      <w:r>
        <w:t xml:space="preserve"> PENNSYLVANIA RIGHT TO KNOW COMPONENTS: Praseodymium (III) Nitrate Hexahydrate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NITRATE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