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Strontium-90 solution with trace yttrium ions NIST SRM 4239a SDS</w:t>
      </w:r>
    </w:p>
    <w:p>
      <w:r>
        <w:t xml:space="preserve">Publisher: National Institute of Standards and Technology (NIST)</w:t>
      </w:r>
    </w:p>
    <w:p>
      <w:r>
        <w:t xml:space="preserve">Source: https://resds.com/document/strontium-90-radioactivity-standard-with-trace-yttrium-nist-srm-4239a-en-159cea6a5b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11 October 2022</w:t>
      </w:r>
    </w:p>
    <w:p>
      <w:r>
        <w:t xml:space="preserve"/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/>
      </w:r>
    </w:p>
    <w:p>
      <w:r>
        <w:t xml:space="preserve">Product Identifier</w:t>
      </w:r>
    </w:p>
    <w:p>
      <w:r>
        <w:t xml:space="preserve">  SRM Number:    4239a</w:t>
      </w:r>
    </w:p>
    <w:p>
      <w:r>
        <w:t xml:space="preserve">  SRM Name:      Strontium-90 Radioactivity Standard</w:t>
      </w:r>
    </w:p>
    <w:p>
      <w:r>
        <w:t xml:space="preserve"> 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primarily for the calibration of instruments that are used to</w:t>
      </w:r>
    </w:p>
    <w:p>
      <w:r>
        <w:t xml:space="preserve">    measure radioactivity and for the monitoring of radiochemical procedures. A unit of SRM 4239a consists of</w:t>
      </w:r>
    </w:p>
    <w:p>
      <w:r>
        <w:t xml:space="preserve">    approximately 5 mL of 1 M (3.6 %) hydrochloric acid solution in which a certified amount of Strontium-90 is</w:t>
      </w:r>
    </w:p>
    <w:p>
      <w:r>
        <w:t xml:space="preserve">    dissolved.</w:t>
      </w:r>
    </w:p>
    <w:p>
      <w:r>
        <w:t xml:space="preserve"/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 E-mail: SRMMSDS@nist.gov                         1-800-424-9300   (North America)</w:t>
      </w:r>
    </w:p>
    <w:p>
      <w:r>
        <w:t xml:space="preserve">     Website: https://www.nist.gov/srm                    +1-703-527-3887    (International)</w:t>
      </w:r>
    </w:p>
    <w:p>
      <w:r>
        <w:t xml:space="preserve"/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Radiological Hazard</w:t>
      </w:r>
    </w:p>
    <w:p>
      <w:r>
        <w:t xml:space="preserve"/>
      </w:r>
    </w:p>
    <w:p>
      <w:r>
        <w:t xml:space="preserve">Warning:  THIS MATERIAL SHOULD ONLY BE USED BY PERSONS QUALIFIED TO HANDLE</w:t>
      </w:r>
    </w:p>
    <w:p>
      <w:r>
        <w:t xml:space="preserve">RADIOACTIVE MATERIAL!</w:t>
      </w:r>
    </w:p>
    <w:p>
      <w:r>
        <w:t xml:space="preserve"/>
      </w:r>
    </w:p>
    <w:p>
      <w:r>
        <w:t xml:space="preserve">This product contains licensed radioactive material and is therefore subject to the requirements of 10 CFR Part 20</w:t>
      </w:r>
    </w:p>
    <w:p>
      <w:r>
        <w:t xml:space="preserve">(e.g., public and occupational exposure limits, waste disposal). At a minimum, the basic radiation safety principles</w:t>
      </w:r>
    </w:p>
    <w:p>
      <w:r>
        <w:t xml:space="preserve">of  time,  distance, and  shielding, and  appropriate  radiation  contamination  control  should be  practiced  to</w:t>
      </w:r>
    </w:p>
    <w:p>
      <w:r>
        <w:t xml:space="preserve">avoid/minimize any external and/or internal exposure. Consult with your Radiation Safety office for your facility’s</w:t>
      </w:r>
    </w:p>
    <w:p>
      <w:r>
        <w:t xml:space="preserve">radiation safety requirements/precautions specific to the radionuclide(s) (including its activity and chemical/physical</w:t>
      </w:r>
    </w:p>
    <w:p>
      <w:r>
        <w:t xml:space="preserve">form) in this Radioactive SRM.</w:t>
      </w:r>
    </w:p>
    <w:p>
      <w:r>
        <w:t xml:space="preserve"/>
      </w:r>
    </w:p>
    <w:p>
      <w:r>
        <w:t xml:space="preserve">SRM 4239a is a radioactive material, Strontium-90, with a massic activity of approximately 29.5 kBq•g-1 in a</w:t>
      </w:r>
    </w:p>
    <w:p>
      <w:r>
        <w:t xml:space="preserve">hydrochloric acid solution. Strontium-90 decays by beta-particle emission to yttrium-90, which also decays by</w:t>
      </w:r>
    </w:p>
    <w:p>
      <w:r>
        <w:t xml:space="preserve">beta-particle emission. The beta particles emitted from strontium-90 and yttrium-90 produce bremsstrahlung</w:t>
      </w:r>
    </w:p>
    <w:p>
      <w:r>
        <w:t xml:space="preserve">photons with energies up to 2 MeV.</w:t>
      </w:r>
    </w:p>
    <w:p>
      <w:r>
        <w:t xml:space="preserve"/>
      </w:r>
    </w:p>
    <w:p>
      <w:r>
        <w:t xml:space="preserve">Classification</w:t>
      </w:r>
    </w:p>
    <w:p>
      <w:r>
        <w:t xml:space="preserve">    Physical Hazard: There are no known physical hazards associated with this material.</w:t>
      </w:r>
    </w:p>
    <w:p>
      <w:r>
        <w:t xml:space="preserve">    Health Hazard:  Skin Corrosion/Irritation         Category 1B</w:t>
      </w:r>
    </w:p>
    <w:p>
      <w:r>
        <w:t xml:space="preserve">                      Serious Eye Damage/Irritation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4239a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/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/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/>
      </w:r>
    </w:p>
    <w:p>
      <w:r>
        <w:t xml:space="preserve">    P405                 Store locked up.</w:t>
      </w:r>
    </w:p>
    <w:p>
      <w:r>
        <w:t xml:space="preserve"/>
      </w:r>
    </w:p>
    <w:p>
      <w:r>
        <w:t xml:space="preserve">    P501                Dispose of contents and container according to local regulations.</w:t>
      </w:r>
    </w:p>
    <w:p>
      <w:r>
        <w:t xml:space="preserve"/>
      </w:r>
    </w:p>
    <w:p>
      <w:r>
        <w:t xml:space="preserve">   Hazards Not Otherwise Classified: None.</w:t>
      </w:r>
    </w:p>
    <w:p>
      <w:r>
        <w:t xml:space="preserve"/>
      </w:r>
    </w:p>
    <w:p>
      <w:r>
        <w:t xml:space="preserve">    Ingredients(s) with Unknown Acute Toxicity: None.</w:t>
      </w:r>
    </w:p>
    <w:p>
      <w:r>
        <w:t xml:space="preserve"/>
      </w:r>
    </w:p>
    <w:p>
      <w:r>
        <w:t xml:space="preserve"> 3. COMPOSITION AND INFORMATION ON HAZARDOUS INGREDIENTS</w:t>
      </w:r>
    </w:p>
    <w:p>
      <w:r>
        <w:t xml:space="preserve"/>
      </w:r>
    </w:p>
    <w:p>
      <w:r>
        <w:t xml:space="preserve">Substance: Strontium-90 in 1 M Hydrochloric Acid.</w:t>
      </w:r>
    </w:p>
    <w:p>
      <w:r>
        <w:t xml:space="preserve"/>
      </w:r>
    </w:p>
    <w:p>
      <w:r>
        <w:t xml:space="preserve">Other Designations:</w:t>
      </w:r>
    </w:p>
    <w:p>
      <w:r>
        <w:t xml:space="preserve">    Hydrochloric Acid: Muriatic acid, chlorohydric acid, hydrochloride.</w:t>
      </w:r>
    </w:p>
    <w:p>
      <w:r>
        <w:t xml:space="preserve">    Strontium-90: Not applicable.</w:t>
      </w:r>
    </w:p>
    <w:p>
      <w:r>
        <w:t xml:space="preserve"/>
      </w:r>
    </w:p>
    <w:p>
      <w:r>
        <w:t xml:space="preserve">This material contains trace amounts of Y+3 and Sr+2. Components are listed in compliance with OSHA’s 29 CFR</w:t>
      </w:r>
    </w:p>
    <w:p>
      <w:r>
        <w:t xml:space="preserve">1910.1200; for the actual values see the NIST Certificate.</w:t>
      </w:r>
    </w:p>
    <w:p>
      <w:r>
        <w:t xml:space="preserve"/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/>
      </w:r>
    </w:p>
    <w:p>
      <w:r>
        <w:t xml:space="preserve"> Hydrochloric Acid                  7647-01-0           231-595-7                    3.6</w:t>
      </w:r>
    </w:p>
    <w:p>
      <w:r>
        <w:t xml:space="preserve"> Strontium-90                    Not applicable      Not applicable                0.000 000 6</w:t>
      </w:r>
    </w:p>
    <w:p>
      <w:r>
        <w:t xml:space="preserve"> Non-Hazardous Component(s)</w:t>
      </w:r>
    </w:p>
    <w:p>
      <w:r>
        <w:t xml:space="preserve"> Water                             7732-18-5           231-791-2              &gt;96</w:t>
      </w:r>
    </w:p>
    <w:p>
      <w:r>
        <w:t xml:space="preserve"/>
      </w:r>
    </w:p>
    <w:p>
      <w:r>
        <w:t xml:space="preserve"> 4. FIRST 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/>
      </w:r>
    </w:p>
    <w:p>
      <w:r>
        <w:t xml:space="preserve">    Skin Contact: Rinse affected area with copious amounts of water followed by washing with soap and water for</w:t>
      </w:r>
    </w:p>
    <w:p>
      <w:r>
        <w:t xml:space="preserve">     at least 15 minutes while removing contaminated clothing. Seek medical attention, if needed.</w:t>
      </w:r>
    </w:p>
    <w:p>
      <w:r>
        <w:t xml:space="preserve"/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30 minutes. Seek immediate medical attention.</w:t>
      </w:r>
    </w:p>
    <w:p>
      <w:r>
        <w:t xml:space="preserve"/>
      </w:r>
    </w:p>
    <w:p>
      <w:r>
        <w:t xml:space="preserve">    Ingestion: Contact a poison control center immediately for instructions. Wash out mouth with water, but do not</w:t>
      </w:r>
    </w:p>
    <w:p>
      <w:r>
        <w:t xml:space="preserve">    induce vomiting. Seek medical aid at once, and bring the container or label.</w:t>
      </w:r>
    </w:p>
    <w:p>
      <w:r>
        <w:t xml:space="preserve"/>
      </w:r>
    </w:p>
    <w:p>
      <w:r>
        <w:t xml:space="preserve">Most Important Symptoms/Effects, Acute and Delayed: Acid burns to skin and eyes.</w:t>
      </w:r>
    </w:p>
    <w:p>
      <w:r>
        <w:t xml:space="preserve"/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4239a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5. FIRE FIGHTING MEASURES</w:t>
      </w:r>
    </w:p>
    <w:p>
      <w:r>
        <w:t xml:space="preserve"/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/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/>
      </w:r>
    </w:p>
    <w:p>
      <w:r>
        <w:t xml:space="preserve">Specific Hazards Arising from the Chemical: Hydrogen chloride.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/>
      </w:r>
    </w:p>
    <w:p>
      <w:r>
        <w:t xml:space="preserve"> 6. ACCIDENTAL RELEASE MEASURES</w:t>
      </w:r>
    </w:p>
    <w:p>
      <w:r>
        <w:t xml:space="preserve"/>
      </w:r>
    </w:p>
    <w:p>
      <w:r>
        <w:t xml:space="preserve">This material is radioactive. DO NOT touch spilled material. Immediately notify safety personnel of a spill.</w:t>
      </w:r>
    </w:p>
    <w:p>
      <w:r>
        <w:t xml:space="preserve"/>
      </w:r>
    </w:p>
    <w:p>
      <w:r>
        <w:t xml:space="preserve">Personal Precautions, Protective Equipment, Methods and Materials for Containment and Clean up:</w:t>
      </w:r>
    </w:p>
    <w:p>
      <w:r>
        <w:t xml:space="preserve"/>
      </w:r>
    </w:p>
    <w:p>
      <w:r>
        <w:t xml:space="preserve">Radiological Emergency Procedures:</w:t>
      </w:r>
    </w:p>
    <w:p>
      <w:r>
        <w:t xml:space="preserve">The following is a guide for first responders. The following actions, including remediation, should be carried out by</w:t>
      </w:r>
    </w:p>
    <w:p>
      <w:r>
        <w:t xml:space="preserve">qualified individuals. In cases where a life-threatening injury occurs concurrent with personal contamination, treat</w:t>
      </w:r>
    </w:p>
    <w:p>
      <w:r>
        <w:t xml:space="preserve">the injury first.</w:t>
      </w:r>
    </w:p>
    <w:p>
      <w:r>
        <w:t xml:space="preserve">Do not touch damaged packages or spilled material. Handle as a radioactive material spill. In addition to those actions</w:t>
      </w:r>
    </w:p>
    <w:p>
      <w:r>
        <w:t xml:space="preserve">described below, the guidelines in the Emergency Response Guidebook (ERG) provide more specific measures that</w:t>
      </w:r>
    </w:p>
    <w:p>
      <w:r>
        <w:t xml:space="preserve">should be followed.</w:t>
      </w:r>
    </w:p>
    <w:p>
      <w:r>
        <w:t xml:space="preserve"/>
      </w:r>
    </w:p>
    <w:p>
      <w:r>
        <w:t xml:space="preserve">Spill and Leak Control:</w:t>
      </w:r>
    </w:p>
    <w:p>
      <w:r>
        <w:t xml:space="preserve">    Alert and clear everyone from the area affected by the spill.</w:t>
      </w:r>
    </w:p>
    <w:p>
      <w:r>
        <w:t xml:space="preserve">    Take actions to limit the spread of contamination.</w:t>
      </w:r>
    </w:p>
    <w:p>
      <w:r>
        <w:t xml:space="preserve">   Summon aid.</w:t>
      </w:r>
    </w:p>
    <w:p>
      <w:r>
        <w:t xml:space="preserve"/>
      </w:r>
    </w:p>
    <w:p>
      <w:r>
        <w:t xml:space="preserve">Damage to the Radioactive Source:</w:t>
      </w:r>
    </w:p>
    <w:p>
      <w:r>
        <w:t xml:space="preserve">    Evacuate the immediate vicinity around the source.</w:t>
      </w:r>
    </w:p>
    <w:p>
      <w:r>
        <w:t xml:space="preserve">    Place a barrier at a safe distance from the source.</w:t>
      </w:r>
    </w:p>
    <w:p>
      <w:r>
        <w:t xml:space="preserve">     Identify area as a radiation hazard.</w:t>
      </w:r>
    </w:p>
    <w:p>
      <w:r>
        <w:t xml:space="preserve"/>
      </w:r>
    </w:p>
    <w:p>
      <w:r>
        <w:t xml:space="preserve">Suggested Emergency Protective Equipment:</w:t>
      </w:r>
    </w:p>
    <w:p>
      <w:r>
        <w:t xml:space="preserve">    Gloves</w:t>
      </w:r>
    </w:p>
    <w:p>
      <w:r>
        <w:t xml:space="preserve">    Footwear Covers</w:t>
      </w:r>
    </w:p>
    <w:p>
      <w:r>
        <w:t xml:space="preserve">    Outer layer or easily removed protective clothing (as situation requires)</w:t>
      </w:r>
    </w:p>
    <w:p>
      <w:r>
        <w:t xml:space="preserve"/>
      </w:r>
    </w:p>
    <w:p>
      <w:r>
        <w:t xml:space="preserve"> 7. HANDLING AND STORAGE</w:t>
      </w:r>
    </w:p>
    <w:p>
      <w:r>
        <w:t xml:space="preserve"/>
      </w:r>
    </w:p>
    <w:p>
      <w:r>
        <w:t xml:space="preserve">Safe Handling Precautions and Storage: This material is radioactive.  Store and handle in accordance with all</w:t>
      </w:r>
    </w:p>
    <w:p>
      <w:r>
        <w:t xml:space="preserve">current regulations and standards. See NRC 10 CFR 20 or state regulations. See Section 8, “Exposure Controls and</w:t>
      </w:r>
    </w:p>
    <w:p>
      <w:r>
        <w:t xml:space="preserve">Personal Protection”.</w:t>
      </w:r>
    </w:p>
    <w:p>
      <w:r>
        <w:t xml:space="preserve"/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Exposure Limits:</w:t>
      </w:r>
    </w:p>
    <w:p>
      <w:r>
        <w:t xml:space="preserve"/>
      </w:r>
    </w:p>
    <w:p>
      <w:r>
        <w:t xml:space="preserve">Strontium-90:</w:t>
      </w:r>
    </w:p>
    <w:p>
      <w:r>
        <w:t xml:space="preserve">       ALIinh: 20 μCi or 740 kBq (bone surface). See NRC 10 CFR 20 Appendix B</w:t>
      </w:r>
    </w:p>
    <w:p>
      <w:r>
        <w:t xml:space="preserve">       ALIing: 30 μCi or 1.11 MBq (bone surface).</w:t>
      </w:r>
    </w:p>
    <w:p>
      <w:r>
        <w:t xml:space="preserve">     OSHA: See OSHA 29 CFR and NRC 10 CFR 20.</w:t>
      </w:r>
    </w:p>
    <w:p>
      <w:r>
        <w:t xml:space="preserve">     ACGIH: See International Commission on Radiological Protection guidelines</w:t>
      </w:r>
    </w:p>
    <w:p>
      <w:r>
        <w:t xml:space="preserve"/>
      </w:r>
    </w:p>
    <w:p>
      <w:r>
        <w:t xml:space="preserve">Hydrochloric Acid:</w:t>
      </w:r>
    </w:p>
    <w:p>
      <w:r>
        <w:t xml:space="preserve">     NIOSH (REL):   7 mg/m3; 5 ppm (Ceiling)</w:t>
      </w:r>
    </w:p>
    <w:p>
      <w:r>
        <w:t xml:space="preserve">                    75 mg/m3; 50 ppm (IDLH)</w:t>
      </w:r>
    </w:p>
    <w:p>
      <w:r>
        <w:t xml:space="preserve">    ACGIH (TLV):   3 mg/m3; 2 ppm (Ceiling)</w:t>
      </w:r>
    </w:p>
    <w:p>
      <w:r>
        <w:t xml:space="preserve">    OSHA (PEL):    7 mg/m3; 5 ppm (Ceiling)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SRM 4239a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/>
      </w:r>
    </w:p>
    <w:p>
      <w:r>
        <w:t xml:space="preserve">   Respiratory Protection:  If workplace conditions warrant a respirator, a respiratory protection program that meets</w:t>
      </w:r>
    </w:p>
    <w:p>
      <w:r>
        <w:t xml:space="preserve">  OSHA 29CFR 1910.134 must be followed.  Refer to NIOSH 42 CFR 84 for applicable certified respirators.</w:t>
      </w:r>
    </w:p>
    <w:p>
      <w:r>
        <w:t xml:space="preserve"/>
      </w:r>
    </w:p>
    <w:p>
      <w:r>
        <w:t xml:space="preserve">   Eye/Face Protection: Wear splash resistant safety goggles with a face shield. An eye wash station should be</w:t>
      </w:r>
    </w:p>
    <w:p>
      <w:r>
        <w:t xml:space="preserve">   readily available near areas of use.</w:t>
      </w:r>
    </w:p>
    <w:p>
      <w:r>
        <w:t xml:space="preserve"/>
      </w:r>
    </w:p>
    <w:p>
      <w:r>
        <w:t xml:space="preserve">   Skin and Body Protection: Wear protective clothing to prevent contact with skin. Wear appropriate gloves.</w:t>
      </w:r>
    </w:p>
    <w:p>
      <w:r>
        <w:t xml:space="preserve"/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  Descriptive Properties:</w:t>
      </w:r>
    </w:p>
    <w:p>
      <w:r>
        <w:t xml:space="preserve"/>
      </w:r>
    </w:p>
    <w:p>
      <w:r>
        <w:t xml:space="preserve">     Appearance (physical state, color, etc.):                        not available</w:t>
      </w:r>
    </w:p>
    <w:p>
      <w:r>
        <w:t xml:space="preserve">     Molecular Formula:                                           not applicable</w:t>
      </w:r>
    </w:p>
    <w:p>
      <w:r>
        <w:t xml:space="preserve">    Molar Mass (g/mol):                                          not applicable</w:t>
      </w:r>
    </w:p>
    <w:p>
      <w:r>
        <w:t xml:space="preserve">    Odor:                                                         not available</w:t>
      </w:r>
    </w:p>
    <w:p>
      <w:r>
        <w:t xml:space="preserve">    Odor threshold:                                               not available</w:t>
      </w:r>
    </w:p>
    <w:p>
      <w:r>
        <w:t xml:space="preserve">    pH:                                                           not available</w:t>
      </w:r>
    </w:p>
    <w:p>
      <w:r>
        <w:t xml:space="preserve">     Evaporation rate (ether = 1):                                   not available</w:t>
      </w:r>
    </w:p>
    <w:p>
      <w:r>
        <w:t xml:space="preserve">     Melting point/freezing point (ºC):                              not available</w:t>
      </w:r>
    </w:p>
    <w:p>
      <w:r>
        <w:t xml:space="preserve">     Relative Density (g/L) as specific gravity (water = 1):            not available</w:t>
      </w:r>
    </w:p>
    <w:p>
      <w:r>
        <w:t xml:space="preserve">    Vapor Pressure (mmHg):                                      not applicable</w:t>
      </w:r>
    </w:p>
    <w:p>
      <w:r>
        <w:t xml:space="preserve">    Vapor Density (air = 1):                                        0.7 (water)</w:t>
      </w:r>
    </w:p>
    <w:p>
      <w:r>
        <w:t xml:space="preserve">      Viscosity (cP):                                                 not available</w:t>
      </w:r>
    </w:p>
    <w:p>
      <w:r>
        <w:t xml:space="preserve">      Solubility(ies):                                                 not available</w:t>
      </w:r>
    </w:p>
    <w:p>
      <w:r>
        <w:t xml:space="preserve">     Partition coefficient                                           not available</w:t>
      </w:r>
    </w:p>
    <w:p>
      <w:r>
        <w:t xml:space="preserve">     (n-octanol/water):</w:t>
      </w:r>
    </w:p>
    <w:p>
      <w:r>
        <w:t xml:space="preserve">      Particle Size:                                                  not applicable</w:t>
      </w:r>
    </w:p>
    <w:p>
      <w:r>
        <w:t xml:space="preserve"/>
      </w:r>
    </w:p>
    <w:p>
      <w:r>
        <w:t xml:space="preserve"> Thermal Stability Properties:</w:t>
      </w:r>
    </w:p>
    <w:p>
      <w:r>
        <w:t xml:space="preserve">     Autoignition Temperature (ºC):                               not applicable</w:t>
      </w:r>
    </w:p>
    <w:p>
      <w:r>
        <w:t xml:space="preserve">    Thermal Decomposition (ºC):                                  not applicable</w:t>
      </w:r>
    </w:p>
    <w:p>
      <w:r>
        <w:t xml:space="preserve">      Initial boiling point and boiling range (ºC):                    not available</w:t>
      </w:r>
    </w:p>
    <w:p>
      <w:r>
        <w:t xml:space="preserve">     Explosive Limits, LEL (Volume %):                           not applicable</w:t>
      </w:r>
    </w:p>
    <w:p>
      <w:r>
        <w:t xml:space="preserve">     Explosive Limits, UEL (Volume %):                           not applicable</w:t>
      </w:r>
    </w:p>
    <w:p>
      <w:r>
        <w:t xml:space="preserve">     Flash Point (ºC):                                              not applicable</w:t>
      </w:r>
    </w:p>
    <w:p>
      <w:r>
        <w:t xml:space="preserve">     Flammability (solid, gas):            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 This material is stable at normal temperatures and pressure.</w:t>
      </w:r>
    </w:p>
    <w:p>
      <w:r>
        <w:t xml:space="preserve"/>
      </w:r>
    </w:p>
    <w:p>
      <w:r>
        <w:t xml:space="preserve"> Stability:     X       Stable              Unstable</w:t>
      </w:r>
    </w:p>
    <w:p>
      <w:r>
        <w:t xml:space="preserve"/>
      </w:r>
    </w:p>
    <w:p>
      <w:r>
        <w:t xml:space="preserve">Possible Hazardous Reactions: None listed.</w:t>
      </w:r>
    </w:p>
    <w:p>
      <w:r>
        <w:t xml:space="preserve"/>
      </w:r>
    </w:p>
    <w:p>
      <w:r>
        <w:t xml:space="preserve">Conditions to Avoid: Avoid contact with combustible materials and incompatible materials.</w:t>
      </w:r>
    </w:p>
    <w:p>
      <w:r>
        <w:t xml:space="preserve"/>
      </w:r>
    </w:p>
    <w:p>
      <w:r>
        <w:t xml:space="preserve">Incompatible Materials: Cyanides, metals, amines, bases, metal carbide, oxidizing materials, acids, halo carbons,</w:t>
      </w:r>
    </w:p>
    <w:p>
      <w:r>
        <w:t xml:space="preserve">combustible materials, halogens, metal salts.</w:t>
      </w:r>
    </w:p>
    <w:p>
      <w:r>
        <w:t xml:space="preserve"/>
      </w:r>
    </w:p>
    <w:p>
      <w:r>
        <w:t xml:space="preserve">Fire/Explosion Information: See Section 5, “Fire Fighting Measures”.</w:t>
      </w:r>
    </w:p>
    <w:p>
      <w:r>
        <w:t xml:space="preserve"/>
      </w:r>
    </w:p>
    <w:p>
      <w:r>
        <w:t xml:space="preserve">Hazardous Decomposition: Hydrogen chloride.</w:t>
      </w:r>
    </w:p>
    <w:p>
      <w:r>
        <w:t xml:space="preserve"/>
      </w:r>
    </w:p>
    <w:p>
      <w:r>
        <w:t xml:space="preserve"> Hazardous Polymerization:         Will Occur     X    Will Not Occur</w:t>
      </w:r>
    </w:p>
    <w:p>
      <w:r>
        <w:t xml:space="preserve"/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 Route of Exposure:   X    Inhalation     X   Skin        X    Ingestion</w:t>
      </w:r>
    </w:p>
    <w:p>
      <w:r>
        <w:t xml:space="preserve"/>
      </w:r>
    </w:p>
    <w:p>
      <w:r>
        <w:t xml:space="preserve"/>
      </w:r>
    </w:p>
    <w:p>
      <w:r>
        <w:t xml:space="preserve">SRM 4239a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Symptoms Related to the Physical, Chemical and Toxicological Characteristics:  Burning pain and severe</w:t>
      </w:r>
    </w:p>
    <w:p>
      <w:r>
        <w:t xml:space="preserve">corrosive skin damage. Permanent eye damage including blindness could result.</w:t>
      </w:r>
    </w:p>
    <w:p>
      <w:r>
        <w:t xml:space="preserve"/>
      </w:r>
    </w:p>
    <w:p>
      <w:r>
        <w:t xml:space="preserve">Potential Health Effects (Acute, Chronic and Delayed):</w:t>
      </w:r>
    </w:p>
    <w:p>
      <w:r>
        <w:t xml:space="preserve"/>
      </w:r>
    </w:p>
    <w:p>
      <w:r>
        <w:t xml:space="preserve">   Inhalation: Hydrochloric acid, if inhaled, can damage the mucous membranes and respiratory tract. Short term</w:t>
      </w:r>
    </w:p>
    <w:p>
      <w:r>
        <w:t xml:space="preserve">   exposure may cause irritation and inflammation of the upper respiratory tract, coughing, choking, sore throat,</w:t>
      </w:r>
    </w:p>
    <w:p>
      <w:r>
        <w:t xml:space="preserve">   shortness of breath, headache, dizziness, and nausea. Long term exposure to acid fumes may cause damage to</w:t>
      </w:r>
    </w:p>
    <w:p>
      <w:r>
        <w:t xml:space="preserve">    teeth, bronchial irritation, chronic cough, bronchial pneumonia, and gastrointestinal disturbances.</w:t>
      </w:r>
    </w:p>
    <w:p>
      <w:r>
        <w:t xml:space="preserve"/>
      </w:r>
    </w:p>
    <w:p>
      <w:r>
        <w:t xml:space="preserve">   Skin Contact:  Hydrochloric acid can cause severe skin burns.  Severity of the damage depends on the</w:t>
      </w:r>
    </w:p>
    <w:p>
      <w:r>
        <w:t xml:space="preserve">   concentration and duration of exposure. Effects of acid burns may be delayed.</w:t>
      </w:r>
    </w:p>
    <w:p>
      <w:r>
        <w:t xml:space="preserve"/>
      </w:r>
    </w:p>
    <w:p>
      <w:r>
        <w:t xml:space="preserve">   Eye Contact:  Hydrochloric acid can cause severe eye irritation, corneal burns, permanent eye damage, or</w:t>
      </w:r>
    </w:p>
    <w:p>
      <w:r>
        <w:t xml:space="preserve">   blindness. Severity of the damage depends on the concentration and duration of exposure.</w:t>
      </w:r>
    </w:p>
    <w:p>
      <w:r>
        <w:t xml:space="preserve"/>
      </w:r>
    </w:p>
    <w:p>
      <w:r>
        <w:t xml:space="preserve">   Ingestion: Ingestion of this material is unlikely under normal conditions of use.  If ingested, Hydrochloric acid</w:t>
      </w:r>
    </w:p>
    <w:p>
      <w:r>
        <w:t xml:space="preserve">   can cause severe burns and damage to the gastrointestinal tract.</w:t>
      </w:r>
    </w:p>
    <w:p>
      <w:r>
        <w:t xml:space="preserve"/>
      </w:r>
    </w:p>
    <w:p>
      <w:r>
        <w:t xml:space="preserve">Numerical Measures of Toxicity:</w:t>
      </w:r>
    </w:p>
    <w:p>
      <w:r>
        <w:t xml:space="preserve"/>
      </w:r>
    </w:p>
    <w:p>
      <w:r>
        <w:t xml:space="preserve">   Acute Toxicity:</w:t>
      </w:r>
    </w:p>
    <w:p>
      <w:r>
        <w:t xml:space="preserve">        Hydrochloric acid,   Rat, Inhalation LC50: 3124 ppm (1 h)</w:t>
      </w:r>
    </w:p>
    <w:p>
      <w:r>
        <w:t xml:space="preserve">                              Rat, Oral LD50: 238 - 277 mg/kg</w:t>
      </w:r>
    </w:p>
    <w:p>
      <w:r>
        <w:t xml:space="preserve">   Skin Corrosion/Irritation: This SRM contains 3.6 % Hydrochloric acid and it is classified as Category 1.</w:t>
      </w:r>
    </w:p>
    <w:p>
      <w:r>
        <w:t xml:space="preserve"/>
      </w:r>
    </w:p>
    <w:p>
      <w:r>
        <w:t xml:space="preserve">   Serious Eye Damage/Eye Irritation:  This SRM contains 3.6 % Hydrochloric acid and  it is classified as</w:t>
      </w:r>
    </w:p>
    <w:p>
      <w:r>
        <w:t xml:space="preserve">   Category 1.</w:t>
      </w:r>
    </w:p>
    <w:p>
      <w:r>
        <w:t xml:space="preserve"/>
      </w:r>
    </w:p>
    <w:p>
      <w:r>
        <w:t xml:space="preserve">   Respiratory Sensitization: No data available.</w:t>
      </w:r>
    </w:p>
    <w:p>
      <w:r>
        <w:t xml:space="preserve"/>
      </w:r>
    </w:p>
    <w:p>
      <w:r>
        <w:t xml:space="preserve">   Skin Sensitization: No data available.</w:t>
      </w:r>
    </w:p>
    <w:p>
      <w:r>
        <w:t xml:space="preserve"/>
      </w:r>
    </w:p>
    <w:p>
      <w:r>
        <w:t xml:space="preserve">  Germ Cell Mutagenicity: No data available.</w:t>
      </w:r>
    </w:p>
    <w:p>
      <w:r>
        <w:t xml:space="preserve"/>
      </w:r>
    </w:p>
    <w:p>
      <w:r>
        <w:t xml:space="preserve">   Carcinogenicity: No data available.</w:t>
      </w:r>
    </w:p>
    <w:p>
      <w:r>
        <w:t xml:space="preserve"/>
      </w:r>
    </w:p>
    <w:p>
      <w:r>
        <w:t xml:space="preserve">      Listed as a Carcinogen/Potential Carcinogen              Yes       X   No</w:t>
      </w:r>
    </w:p>
    <w:p>
      <w:r>
        <w:t xml:space="preserve">      Hydrochloric acid is not listed by NTP, IARC or OSHA as a carcinogen.</w:t>
      </w:r>
    </w:p>
    <w:p>
      <w:r>
        <w:t xml:space="preserve"/>
      </w:r>
    </w:p>
    <w:p>
      <w:r>
        <w:t xml:space="preserve">     Radiological Hazard: Strontium-90</w:t>
      </w:r>
    </w:p>
    <w:p>
      <w:r>
        <w:t xml:space="preserve">     Ionizing radiation is a known carcinogen.</w:t>
      </w:r>
    </w:p>
    <w:p>
      <w:r>
        <w:t xml:space="preserve"/>
      </w:r>
    </w:p>
    <w:p>
      <w:r>
        <w:t xml:space="preserve">   Reproductive Toxicity: Not classified.</w:t>
      </w:r>
    </w:p>
    <w:p>
      <w:r>
        <w:t xml:space="preserve">        Hydrochloric acid:   Rat, Inhalation TCLo: 450 mg/kg (1 h, prior to copulation 1 d)</w:t>
      </w:r>
    </w:p>
    <w:p>
      <w:r>
        <w:t xml:space="preserve"/>
      </w:r>
    </w:p>
    <w:p>
      <w:r>
        <w:t xml:space="preserve">   Specific Target Organ Toxicity, Single Exposure: No data available.</w:t>
      </w:r>
    </w:p>
    <w:p>
      <w:r>
        <w:t xml:space="preserve"/>
      </w:r>
    </w:p>
    <w:p>
      <w:r>
        <w:t xml:space="preserve">   Specific Target Organ Toxicity, Repeated Exposure: No data available.</w:t>
      </w:r>
    </w:p>
    <w:p>
      <w:r>
        <w:t xml:space="preserve"/>
      </w:r>
    </w:p>
    <w:p>
      <w:r>
        <w:t xml:space="preserve">   Aspiration Hazard: No data available.</w:t>
      </w:r>
    </w:p>
    <w:p>
      <w:r>
        <w:t xml:space="preserve"/>
      </w:r>
    </w:p>
    <w:p>
      <w:r>
        <w:t xml:space="preserve"> 12. ECOLOGICAL INFORMATION</w:t>
      </w:r>
    </w:p>
    <w:p>
      <w:r>
        <w:t xml:space="preserve"/>
      </w:r>
    </w:p>
    <w:p>
      <w:r>
        <w:t xml:space="preserve">Ecotoxicity Data:</w:t>
      </w:r>
    </w:p>
    <w:p>
      <w:r>
        <w:t xml:space="preserve">   Component: Hydrochloric Acid</w:t>
      </w:r>
    </w:p>
    <w:p>
      <w:r>
        <w:t xml:space="preserve">     Fish Toxicity: Mosquitofish (Gambusia affinis) LC50 (static): 282 mg/L (96 h)</w:t>
      </w:r>
    </w:p>
    <w:p>
      <w:r>
        <w:t xml:space="preserve">      Invertebrate: Shore crab (Carcinus maenas) LC50 (mortality): 240 mg/L (48 h)</w:t>
      </w:r>
    </w:p>
    <w:p>
      <w:r>
        <w:t xml:space="preserve">   Component: Strontium-90</w:t>
      </w:r>
    </w:p>
    <w:p>
      <w:r>
        <w:t xml:space="preserve">   No ecotoxicity data listed.</w:t>
      </w:r>
    </w:p>
    <w:p>
      <w:r>
        <w:t xml:space="preserve"/>
      </w:r>
    </w:p>
    <w:p>
      <w:r>
        <w:t xml:space="preserve">Persistence and Degradability: No data available.</w:t>
      </w:r>
    </w:p>
    <w:p>
      <w:r>
        <w:t xml:space="preserve"/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/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4239a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13. DISPOSAL CONSIDERATIONS</w:t>
      </w:r>
    </w:p>
    <w:p>
      <w:r>
        <w:t xml:space="preserve"/>
      </w:r>
    </w:p>
    <w:p>
      <w:r>
        <w:t xml:space="preserve">Waste Disposal: This material is radioactive. Dispose in accordance with all applicable federal, state, and local</w:t>
      </w:r>
    </w:p>
    <w:p>
      <w:r>
        <w:t xml:space="preserve">regulations for RADIOACTIVE materials. See NRC 10 CFR 20 subpart K.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/>
      </w:r>
    </w:p>
    <w:p>
      <w:r>
        <w:t xml:space="preserve">U.S. DOT and IATA:</w:t>
      </w:r>
    </w:p>
    <w:p>
      <w:r>
        <w:t xml:space="preserve">   Primary Risk: UN2910, Radioactive Material Excepted Package, Hazard Class 7.</w:t>
      </w:r>
    </w:p>
    <w:p>
      <w:r>
        <w:t xml:space="preserve">    Subsidiary Risk: Hydrochloric Acid, Excepted Quantity E2.</w:t>
      </w:r>
    </w:p>
    <w:p>
      <w:r>
        <w:t xml:space="preserve"/>
      </w:r>
    </w:p>
    <w:p>
      <w:r>
        <w:t xml:space="preserve"> 15. REGULATORY INFORMATION</w:t>
      </w:r>
    </w:p>
    <w:p>
      <w:r>
        <w:t xml:space="preserve"/>
      </w:r>
    </w:p>
    <w:p>
      <w:r>
        <w:t xml:space="preserve">U.S. Regulations:</w:t>
      </w:r>
    </w:p>
    <w:p>
      <w:r>
        <w:t xml:space="preserve"/>
      </w:r>
    </w:p>
    <w:p>
      <w:r>
        <w:t xml:space="preserve">  CERCLA Sections 102a/103 (40 CFR 302.4): Hydrochloric acid, 5000 lbs (2270 kg) final RQ.</w:t>
      </w:r>
    </w:p>
    <w:p>
      <w:r>
        <w:t xml:space="preserve"/>
      </w:r>
    </w:p>
    <w:p>
      <w:r>
        <w:t xml:space="preserve">  SARA Title III Section 302 (40 CFR 355.30): Hydrochloric acid, 500 lbs (227 kg) TPQ (gas only).</w:t>
      </w:r>
    </w:p>
    <w:p>
      <w:r>
        <w:t xml:space="preserve"/>
      </w:r>
    </w:p>
    <w:p>
      <w:r>
        <w:t xml:space="preserve">  SARA Title III Section 304 (40 CFR 355.40): Hydrochloric acid, 5000 lbs (2270 kg) EPCRA RQ (gas only).</w:t>
      </w:r>
    </w:p>
    <w:p>
      <w:r>
        <w:t xml:space="preserve"/>
      </w:r>
    </w:p>
    <w:p>
      <w:r>
        <w:t xml:space="preserve">  SARA Title III Section 313 (40 CFR 372.65): Hydrochloric acid, 1.0 % de minimis concentration</w:t>
      </w:r>
    </w:p>
    <w:p>
      <w:r>
        <w:t xml:space="preserve"/>
      </w:r>
    </w:p>
    <w:p>
      <w:r>
        <w:t xml:space="preserve">         (acid aerosols including mists, vapors, gas, fog, and other airborne forms of any particle size).</w:t>
      </w:r>
    </w:p>
    <w:p>
      <w:r>
        <w:t xml:space="preserve"/>
      </w:r>
    </w:p>
    <w:p>
      <w:r>
        <w:t xml:space="preserve">  OSHA Process Safety (29 CFR 1910.119): Not regulated.</w:t>
      </w:r>
    </w:p>
    <w:p>
      <w:r>
        <w:t xml:space="preserve"/>
      </w:r>
    </w:p>
    <w:p>
      <w:r>
        <w:t xml:space="preserve">  SARA Title III Sections 311/312 Hazardous Categories (40 CFR 370.21):</w:t>
      </w:r>
    </w:p>
    <w:p>
      <w:r>
        <w:t xml:space="preserve"/>
      </w:r>
    </w:p>
    <w:p>
      <w:r>
        <w:t xml:space="preserve">       ACUTE HEALTH:       Yes.</w:t>
      </w:r>
    </w:p>
    <w:p>
      <w:r>
        <w:t xml:space="preserve">       CHRONIC HEALTH:    No.</w:t>
      </w:r>
    </w:p>
    <w:p>
      <w:r>
        <w:t xml:space="preserve">         FIRE:                 No.</w:t>
      </w:r>
    </w:p>
    <w:p>
      <w:r>
        <w:t xml:space="preserve">        REACTIVE:           No.</w:t>
      </w:r>
    </w:p>
    <w:p>
      <w:r>
        <w:t xml:space="preserve">        PRESSURE:           No.</w:t>
      </w:r>
    </w:p>
    <w:p>
      <w:r>
        <w:t xml:space="preserve"/>
      </w:r>
    </w:p>
    <w:p>
      <w:r>
        <w:t xml:space="preserve">State Regulations:</w:t>
      </w:r>
    </w:p>
    <w:p>
      <w:r>
        <w:t xml:space="preserve">    California Proposition 65: No components are regulated.</w:t>
      </w:r>
    </w:p>
    <w:p>
      <w:r>
        <w:t xml:space="preserve"/>
      </w:r>
    </w:p>
    <w:p>
      <w:r>
        <w:t xml:space="preserve">U.S. TSCA Inventory: Hydrochloric acid listed.</w:t>
      </w:r>
    </w:p>
    <w:p>
      <w:r>
        <w:t xml:space="preserve"/>
      </w:r>
    </w:p>
    <w:p>
      <w:r>
        <w:t xml:space="preserve">TSCA 12(b), Export Notification: No components are listed.</w:t>
      </w:r>
    </w:p>
    <w:p>
      <w:r>
        <w:t xml:space="preserve"/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> 16. OTHER INFORMATION</w:t>
      </w:r>
    </w:p>
    <w:p>
      <w:r>
        <w:t xml:space="preserve"/>
      </w:r>
    </w:p>
    <w:p>
      <w:r>
        <w:t xml:space="preserve">Issue Date: 11 October 2022</w:t>
      </w:r>
    </w:p>
    <w:p>
      <w:r>
        <w:t xml:space="preserve"/>
      </w:r>
    </w:p>
    <w:p>
      <w:r>
        <w:t xml:space="preserve">Sources: ChemAdvisor, Inc., SDS Hydrochloric Acid, 20 March 2015.</w:t>
      </w:r>
    </w:p>
    <w:p>
      <w:r>
        <w:t xml:space="preserve"/>
      </w:r>
    </w:p>
    <w:p>
      <w:r>
        <w:t xml:space="preserve">       CDC; NIOSH; NIOSH Pocket Guide  to Chemical Hazards; Department  of  Health and Human</w:t>
      </w:r>
    </w:p>
    <w:p>
      <w:r>
        <w:t xml:space="preserve">          Services (DHHS), Centers for Disease Control and Prevention (CDC), National Institute for Safety and</w:t>
      </w:r>
    </w:p>
    <w:p>
      <w:r>
        <w:t xml:space="preserve">          Health; Hydrochloric Acid, 18 November 2010; available https://www.cdc.gov/niosh/npg/npgd0332.html</w:t>
      </w:r>
    </w:p>
    <w:p>
      <w:r>
        <w:t xml:space="preserve">          (accessed Oct 2022).</w:t>
      </w:r>
    </w:p>
    <w:p>
      <w:r>
        <w:t xml:space="preserve"/>
      </w:r>
    </w:p>
    <w:p>
      <w:r>
        <w:t xml:space="preserve">        PubChem,  United   States  National  Library  of  Medicine,  Hydrochloric  Acid;   available   at</w:t>
      </w:r>
    </w:p>
    <w:p>
      <w:r>
        <w:t xml:space="preserve">         https://pubchem.ncbi.nlm.nih.gov/compound/313 (accessed Oct 2022).</w:t>
      </w:r>
    </w:p>
    <w:p>
      <w:r>
        <w:t xml:space="preserve"/>
      </w:r>
    </w:p>
    <w:p>
      <w:r>
        <w:t xml:space="preserve">      OSHA 29 CFR, Subpart Z, Ionizing radiation, 1910.1096.</w:t>
      </w:r>
    </w:p>
    <w:p>
      <w:r>
        <w:t xml:space="preserve"/>
      </w:r>
    </w:p>
    <w:p>
      <w:r>
        <w:t xml:space="preserve">      NRC 10 CFR 20, Standards for Protection Against Radiation.</w:t>
      </w:r>
    </w:p>
    <w:p>
      <w:r>
        <w:t xml:space="preserve"/>
      </w:r>
    </w:p>
    <w:p>
      <w:r>
        <w:t xml:space="preserve">      DOT 49 CFR 173, Shippers General Requirements for Shipments and Packages.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4239a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Key of Acronyms:</w:t>
      </w:r>
    </w:p>
    <w:p>
      <w:r>
        <w:t xml:space="preserve"/>
      </w:r>
    </w:p>
    <w:p>
      <w:r>
        <w:t xml:space="preserve"> ACGIH       American Conference  of Governmental  Industrial NIST          National Institute of Standards and Technology</w:t>
      </w:r>
    </w:p>
    <w:p>
      <w:r>
        <w:t xml:space="preserve">                 Hygienists</w:t>
      </w:r>
    </w:p>
    <w:p>
      <w:r>
        <w:t xml:space="preserve"> ALI          Annual Limit on Intake                   NRC          Nuclear Regulatory Commission</w:t>
      </w:r>
    </w:p>
    <w:p>
      <w:r>
        <w:t xml:space="preserve"> CAS          Chemical Abstracts Service                  NTP           National Toxicology Program</w:t>
      </w:r>
    </w:p>
    <w:p>
      <w:r>
        <w:t xml:space="preserve"> CEN          European Committee for Standardization         OSHA         Occupational Safety and Health Administration</w:t>
      </w:r>
    </w:p>
    <w:p>
      <w:r>
        <w:t xml:space="preserve"> CERCLA      Comprehensive      Environmental      Response, PEL           Permissible Exposure Limit</w:t>
      </w:r>
    </w:p>
    <w:p>
      <w:r>
        <w:t xml:space="preserve"> 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CPSU         Coal Mine Dust Personal Sample Unit           REL         Recommended Exposure Limit</w:t>
      </w:r>
    </w:p>
    <w:p>
      <w:r>
        <w:t xml:space="preserve"> DOT          Department of Transportation             RM           Reference Material</w:t>
      </w:r>
    </w:p>
    <w:p>
      <w:r>
        <w:t xml:space="preserve"> EC50           Effective Concentration, 50 %               RQ            Reportable Quantity</w:t>
      </w:r>
    </w:p>
    <w:p>
      <w:r>
        <w:t xml:space="preserve"> EINECS       European Inventory of Existing Commercial Chemical RTECS        Registry of Toxic Effects of Chemical Substances</w:t>
      </w:r>
    </w:p>
    <w:p>
      <w:r>
        <w:t xml:space="preserve">                 Substances</w:t>
      </w:r>
    </w:p>
    <w:p>
      <w:r>
        <w:t xml:space="preserve"> EPCRA       Emergency Planning and Community Right-to-Know SARA        Superfund Amendments and Reauthorization Act</w:t>
      </w:r>
    </w:p>
    <w:p>
      <w:r>
        <w:t xml:space="preserve">               Act</w:t>
      </w:r>
    </w:p>
    <w:p>
      <w:r>
        <w:t xml:space="preserve"> IARC           International Agency for Research on Cancer      SCBA         Self-Contained Breathing Apparatus</w:t>
      </w:r>
    </w:p>
    <w:p>
      <w:r>
        <w:t xml:space="preserve"> IATA           International Air Transportation Agency         SRM          Standard Reference Material</w:t>
      </w:r>
    </w:p>
    <w:p>
      <w:r>
        <w:t xml:space="preserve"> IDLH          Immediately Dangerous to Life and Health         STEL          Short Term Exposure Limit</w:t>
      </w:r>
    </w:p>
    <w:p>
      <w:r>
        <w:t xml:space="preserve"> ISO             International Organization for Standardization      TDLo         Toxic Dose Low</w:t>
      </w:r>
    </w:p>
    <w:p>
      <w:r>
        <w:t xml:space="preserve"> LC50           Lethal Concentration, 50 %                 TLV          Threshold Limit Value</w:t>
      </w:r>
    </w:p>
    <w:p>
      <w:r>
        <w:t xml:space="preserve"> LD50          Lethal Dose, 50 %                        TPQ          Threshold Planning Quantity</w:t>
      </w:r>
    </w:p>
    <w:p>
      <w:r>
        <w:t xml:space="preserve"> LEL         Lower Explosive Limit                    TSCA         Toxic Substances Control Act</w:t>
      </w:r>
    </w:p>
    <w:p>
      <w:r>
        <w:t xml:space="preserve"> MSDS          Material Safety Data Sheet     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NIOSH         National Institute for Occupational Safety and Health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The NIST SDS information is specific to the NIST product and is believed to be correct, based upon</w:t>
      </w:r>
    </w:p>
    <w:p>
      <w:r>
        <w:t xml:space="preserve">our current knowledge. The SDS may not necessarily be all inclusive and should be used only as a guide. NIST does</w:t>
      </w:r>
    </w:p>
    <w:p>
      <w:r>
        <w:t xml:space="preserve">not guarantee the accuracy or completeness of this information. The only official source for specific values and</w:t>
      </w:r>
    </w:p>
    <w:p>
      <w:r>
        <w:t xml:space="preserve">uncertainties is the certificate or report.</w:t>
      </w:r>
    </w:p>
    <w:p>
      <w:r>
        <w:t xml:space="preserve"/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 Program:  telephone  (301)  975-2200;  e-mail  srmmsds@nist.gov;  or  via  the   Internet  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4239a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