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Tris(2,2,6,6-tetramethyl-3,5-heptanedionato)lutetium(III), 99% (99.9+%-Lu) (REO) 71-1080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https://resds.com/document/tris-2-2-6-6-tetramethyl-3-5-heptanedionato-lutetium-iii-99-99-9-lu-reo-sds-strem-chemicals-fr-1246272551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Tris(2,2,6,6-tetramethyl-3,5-heptanedionato)lutetium(III), 99% (99.9+%-Lu) (REO)</w:t>
      </w:r>
    </w:p>
    <w:p>
      <w:r>
        <w:t xml:space="preserve">                             [Lu(TMHD)3]</w:t>
      </w:r>
    </w:p>
    <w:p>
      <w:r>
        <w:t xml:space="preserve"/>
      </w:r>
    </w:p>
    <w:p>
      <w:r>
        <w:t xml:space="preserve">                                · Code du produit: 71-1080</w:t>
      </w:r>
    </w:p>
    <w:p>
      <w:r>
        <w:t xml:space="preserve">                                · No CAS:</w:t>
      </w:r>
    </w:p>
    <w:p>
      <w:r>
        <w:t xml:space="preserve">                  15492-45-2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P261              Éviter de respirer les poussières/fumées/gaz/brouillards/vapeurs/aérosols.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P304+P340     EN CAS D'INHALATION: transporter la victime à l'extérieur et la maintenir au repos dans</w:t>
      </w:r>
    </w:p>
    <w:p>
      <w:r>
        <w:t xml:space="preserve">                                  une position où elle peut confortablement respirer.</w:t>
      </w:r>
    </w:p>
    <w:p>
      <w:r>
        <w:t xml:space="preserve">                P312             Appeler un CENTRE ANTIPOISON ou un médecin en cas de malaise.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15492-45-2 Tris(2,2,6,6-tetramethyl-3,5-heptanedionato)lutetium(III),</w:t>
      </w:r>
    </w:p>
    <w:p>
      <w:r>
        <w:t xml:space="preserve">             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</w:t>
      </w:r>
    </w:p>
    <w:p>
      <w:r>
        <w:t xml:space="preserve">                CO2, poudre d'extinction ou eau pulvérisée. Combattre les foyers importants avec de l'eau pulvérisée ou de la</w:t>
      </w:r>
    </w:p>
    <w:p>
      <w:r>
        <w:t xml:space="preserve">                 mousse résistant à l'alcool.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</w:t>
      </w:r>
    </w:p>
    <w:p>
      <w:r>
        <w:t xml:space="preserve">               Ne pas rejeter dans les canalisations, dans les eaux de surface et dans les nappes d'eau souterraines.</w:t>
      </w:r>
    </w:p>
    <w:p>
      <w:r>
        <w:t xml:space="preserve">                                · 6.3 Méthodes et matériel de confinement et de nettoyage: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la peau.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Cristalline</w:t>
      </w:r>
    </w:p>
    <w:p>
      <w:r>
        <w:t xml:space="preserve">                    Couleur:                           Blanchâtre</w:t>
      </w:r>
    </w:p>
    <w:p>
      <w:r>
        <w:t xml:space="preserve">                                · Odeur:                              Inodore</w:t>
      </w:r>
    </w:p>
    <w:p>
      <w:r>
        <w:t xml:space="preserve">                                · Seuil olfactif:                   Non déterminé.</w:t>
      </w:r>
    </w:p>
    <w:p>
      <w:r>
        <w:t xml:space="preserve"/>
      </w:r>
    </w:p>
    <w:p>
      <w:r>
        <w:t xml:space="preserve">                                · valeur du pH: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fusion:                Non déterminé.</w:t>
      </w:r>
    </w:p>
    <w:p>
      <w:r>
        <w:t xml:space="preserve">                     Point d'ébullition:               Non déterminé.</w:t>
      </w:r>
    </w:p>
    <w:p>
      <w:r>
        <w:t xml:space="preserve"/>
      </w:r>
    </w:p>
    <w:p>
      <w:r>
        <w:t xml:space="preserve">                                · Point d'éclair                   Non applicable.</w:t>
      </w:r>
    </w:p>
    <w:p>
      <w:r>
        <w:t xml:space="preserve"/>
      </w:r>
    </w:p>
    <w:p>
      <w:r>
        <w:t xml:space="preserve">                                · Inflammabilité (solide, gazeux):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Non déterminé.</w:t>
      </w:r>
    </w:p>
    <w:p>
      <w:r>
        <w:t xml:space="preserve"/>
      </w:r>
    </w:p>
    <w:p>
      <w:r>
        <w:t xml:space="preserve">                                · Auto-inflammation:               Non déterminé.</w:t>
      </w:r>
    </w:p>
    <w:p>
      <w:r>
        <w:t xml:space="preserve"/>
      </w:r>
    </w:p>
    <w:p>
      <w:r>
        <w:t xml:space="preserve">                                · Danger d'explosion: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Non déterminé.</w:t>
      </w:r>
    </w:p>
    <w:p>
      <w:r>
        <w:t xml:space="preserve">                     Supérieure:                   Non déterminé.</w:t>
      </w:r>
    </w:p>
    <w:p>
      <w:r>
        <w:t xml:space="preserve"/>
      </w:r>
    </w:p>
    <w:p>
      <w:r>
        <w:t xml:space="preserve">                                · Pression de vapeur:               Non applicable.</w:t>
      </w:r>
    </w:p>
    <w:p>
      <w:r>
        <w:t xml:space="preserve"/>
      </w:r>
    </w:p>
    <w:p>
      <w:r>
        <w:t xml:space="preserve">                                · Densité:                       Non déterminée.</w:t>
      </w:r>
    </w:p>
    <w:p>
      <w:r>
        <w:t xml:space="preserve">                                · Densité relative                  Non déterminé.</w:t>
      </w:r>
    </w:p>
    <w:p>
      <w:r>
        <w:t xml:space="preserve">                                · Densité de vapeur.                Non applicable.</w:t>
      </w:r>
    </w:p>
    <w:p>
      <w:r>
        <w:t xml:space="preserve">                                · Vitesse d'évaporation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Insoluble</w:t>
      </w:r>
    </w:p>
    <w:p>
      <w:r>
        <w:t xml:space="preserve"/>
      </w:r>
    </w:p>
    <w:p>
      <w:r>
        <w:t xml:space="preserve">                                · Coefficient de partage (n-octanol/eau):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Non applicable.</w:t>
      </w:r>
    </w:p>
    <w:p>
      <w:r>
        <w:t xml:space="preserve">                    Cinématique: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0,0 %</w:t>
      </w:r>
    </w:p>
    <w:p>
      <w:r>
        <w:t xml:space="preserve">             VOC (CE)                           0,00 %</w:t>
      </w:r>
    </w:p>
    <w:p>
      <w:r>
        <w:t xml:space="preserve"/>
      </w:r>
    </w:p>
    <w:p>
      <w:r>
        <w:t xml:space="preserve">                  Teneur en substances solides:       100,0 %</w:t>
      </w:r>
    </w:p>
    <w:p>
      <w:r>
        <w:t xml:space="preserve">                                · 9.2 Autres informations             Pas d'autres informations importantes disponibles.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</w:t>
      </w:r>
    </w:p>
    <w:p>
      <w:r>
        <w:t xml:space="preserve">                   Catégorie de pollution des eaux 1 (D) (Classification propre): peu polluant</w:t>
      </w:r>
    </w:p>
    <w:p>
      <w:r>
        <w:t xml:space="preserve">               Ne pas laisser le produit, non dilué ou en grande quantité, pénétrer la nappe phréatique, les eaux ou les</w:t>
      </w:r>
    </w:p>
    <w:p>
      <w:r>
        <w:t xml:space="preserve">                     canalisations.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/>
      </w:r>
    </w:p>
    <w:p>
      <w:r>
        <w:t xml:space="preserve">                                · Prescriptions nationales:</w:t>
      </w:r>
    </w:p>
    <w:p>
      <w:r>
        <w:t xml:space="preserve"/>
      </w:r>
    </w:p>
    <w:p>
      <w:r>
        <w:t xml:space="preserve">                                · Classe de pollution des eaux: Classe de pollution des eaux 1 (Classification propre): peu polluant.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30.07.2016                                                               Révision: 30.07.2016</w:t>
      </w:r>
    </w:p>
    <w:p>
      <w:r>
        <w:t xml:space="preserve"/>
      </w:r>
    </w:p>
    <w:p>
      <w:r>
        <w:t xml:space="preserve">          Nom du produit: Tris(2,2,6,6-tetramethyl-3,5-heptanedionato)lutetium(III), 99% (99.9+%-Lu) (REO) [Lu(TMHD)</w:t>
      </w:r>
    </w:p>
    <w:p>
      <w:r>
        <w:t xml:space="preserve">                                 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corrosion/irritation, Hazard Category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