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2, 4-pentanedionate hydrate 3814 SDS</w:t>
      </w:r>
    </w:p>
    <w:p>
      <w:r>
        <w:t xml:space="preserve">Publisher: ProChem, Inc.</w:t>
      </w:r>
    </w:p>
    <w:p>
      <w:r>
        <w:t xml:space="preserve">Source: https://resds.com/document/ytterbium-2-4-pentanedionate-hydrate-prochem-en-d715d668a8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Ytterbium 2, 4-pentanedionate hydrate</w:t>
      </w:r>
    </w:p>
    <w:p>
      <w:r>
        <w:t xml:space="preserve"/>
      </w:r>
    </w:p>
    <w:p>
      <w:r>
        <w:t xml:space="preserve"> PRODUCT NUMBER:  3814</w:t>
      </w:r>
    </w:p>
    <w:p>
      <w:r>
        <w:t xml:space="preserve"/>
      </w:r>
    </w:p>
    <w:p>
      <w:r>
        <w:t xml:space="preserve"> CAS NUMBER:        14284-98-1</w:t>
      </w:r>
    </w:p>
    <w:p>
      <w:r>
        <w:t xml:space="preserve"/>
      </w:r>
    </w:p>
    <w:p>
      <w:r>
        <w:t xml:space="preserve"> SYNONYMS:         Ytterbium (III) acetylacetonate hydrate, Tris(2,4-pentanedionato)ytterbium (III) hydrate,</w:t>
      </w:r>
    </w:p>
    <w:p>
      <w:r>
        <w:t xml:space="preserve">                     Ytterbium (III) 2,4-pentanedionate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P405                 Store locked up.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1                  Reactivity Hazard: 1</w:t>
      </w:r>
    </w:p>
    <w:p>
      <w:r>
        <w:t xml:space="preserve"> NFPA RATING:</w:t>
      </w:r>
    </w:p>
    <w:p>
      <w:r>
        <w:t xml:space="preserve"> Health: 1            Flammability: 1         Reactivity Hazard: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2, 4-PENTANEDIONATE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Yb(CH3COCHCOCH3)3  xH2O</w:t>
      </w:r>
    </w:p>
    <w:p>
      <w:r>
        <w:t xml:space="preserve"/>
      </w:r>
    </w:p>
    <w:p>
      <w:r>
        <w:t xml:space="preserve"> Molecular Weight: 470.37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Ytterbium (II) 2, 4-pentanedionate                                         14284-98-1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 victim may need</w:t>
      </w:r>
    </w:p>
    <w:p>
      <w:r>
        <w:t xml:space="preserve"> assistance in keeping their eyelids open. Get immediate medical attention.</w:t>
      </w:r>
    </w:p>
    <w:p>
      <w:r>
        <w:t xml:space="preserve"> SKIN EXPOSURE: Wash the affected area with soap and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attention immediately. Keep the victim calm. Give the victim water (only if conscious).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ytterbium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Keep</w:t>
      </w:r>
    </w:p>
    <w:p>
      <w:r>
        <w:t xml:space="preserve"> container tightly sealed. Keep away from heat and moisture.</w:t>
      </w:r>
    </w:p>
    <w:p>
      <w:r>
        <w:t xml:space="preserve"> CONDITIONS FOR SAFE STORAGE: Store in cool, dry, and well-ventilated area. Store away from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This product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2, 4-PENTANEDIONATE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470.37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Not available</w:t>
      </w:r>
    </w:p>
    <w:p>
      <w:r>
        <w:t xml:space="preserve"> INCOMPATIBILITY: Strong oxidizing agents and halogens</w:t>
      </w:r>
    </w:p>
    <w:p>
      <w:r>
        <w:t xml:space="preserve"> DECOMPOSITION PRODUCTS: Carbon oxides and ytterbium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2, 4-PENTANEDIONATE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2, 4-PENTANEDIONATE                                                         PAGE 4</w:t>
      </w:r>
    </w:p>
    <w:sectPr>
      <w:pgSz w:w="11906" w:h="16838"/>
      <w:pgMar w:top="1134" w:right="1134" w:bottom="1134" w:left="1134"/>
    </w:sectPr>
  </w:body>
</w:document>
</file>