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Oxide, Enriched Ytterbium. SDS</w:t>
      </w:r>
    </w:p>
    <w:p>
      <w:r>
        <w:t xml:space="preserve">Publisher: Neonest AB</w:t>
      </w:r>
    </w:p>
    <w:p>
      <w:r>
        <w:t xml:space="preserve">Source: https://resds.com/document/ytterbium-oxide-enriched-ytterbium-oxide-en-e9c8522906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 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 1314-37-0</w:t>
      </w:r>
    </w:p>
    <w:p>
      <w:r>
        <w:t xml:space="preserve"> Ytterbium (III) oxide                                   394.08         &gt;99%          Not Classified.</w:t>
      </w:r>
    </w:p>
    <w:p>
      <w:r>
        <w:t xml:space="preserve">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/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/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/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Use safety glasses. 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Safety Data Sheet for Ytterbium Oxide,</w:t>
      </w:r>
    </w:p>
    <w:p>
      <w:r>
        <w:t xml:space="preserve">                                                                      Enriched Ytterbium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https://www.buyisotope.com                  Page 9/9</w:t>
      </w:r>
    </w:p>
    <w:sectPr>
      <w:pgSz w:w="11906" w:h="16838"/>
      <w:pgMar w:top="1134" w:right="1134" w:bottom="1134" w:left="1134"/>
    </w:sectPr>
  </w:body>
</w:document>
</file>